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71B6" w:rsidRDefault="00AE4130" w14:paraId="00000001" w14:textId="77777777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name="_9apxrb3ztuj8" w:colFirst="0" w:colLast="0" w:id="0"/>
      <w:bookmarkEnd w:id="0"/>
      <w:r>
        <w:rPr>
          <w:b/>
          <w:color w:val="000000"/>
          <w:sz w:val="22"/>
          <w:szCs w:val="22"/>
        </w:rPr>
        <w:t xml:space="preserve">Funding and resources </w:t>
      </w:r>
    </w:p>
    <w:p w:rsidR="005D71B6" w:rsidRDefault="00AE4130" w14:paraId="00000002" w14:textId="77777777">
      <w:pPr>
        <w:numPr>
          <w:ilvl w:val="0"/>
          <w:numId w:val="5"/>
        </w:numPr>
        <w:spacing w:before="240"/>
      </w:pPr>
      <w:r>
        <w:t>Universal funding form — One form for all funders</w:t>
      </w:r>
    </w:p>
    <w:p w:rsidR="005D71B6" w:rsidRDefault="00AE4130" w14:paraId="00000003" w14:textId="77777777">
      <w:pPr>
        <w:numPr>
          <w:ilvl w:val="0"/>
          <w:numId w:val="5"/>
        </w:numPr>
      </w:pPr>
      <w:r>
        <w:t>Other big funders: new government, merchant tailors, big corporates</w:t>
      </w:r>
    </w:p>
    <w:p w:rsidR="005D71B6" w:rsidRDefault="00AE4130" w14:paraId="00000004" w14:textId="77777777">
      <w:pPr>
        <w:numPr>
          <w:ilvl w:val="0"/>
          <w:numId w:val="5"/>
        </w:numPr>
      </w:pPr>
      <w:r>
        <w:t>Learning from PBGB approaches used to guide national funders</w:t>
      </w:r>
    </w:p>
    <w:p w:rsidR="005D71B6" w:rsidRDefault="00AE4130" w14:paraId="00000005" w14:textId="77777777">
      <w:pPr>
        <w:numPr>
          <w:ilvl w:val="0"/>
          <w:numId w:val="5"/>
        </w:numPr>
      </w:pPr>
      <w:r>
        <w:t>Funders: must allow us to get money to ‘hard to reach’ grassroots groups</w:t>
      </w:r>
    </w:p>
    <w:p w:rsidR="005D71B6" w:rsidRDefault="00AE4130" w14:paraId="00000006" w14:textId="77777777">
      <w:pPr>
        <w:numPr>
          <w:ilvl w:val="0"/>
          <w:numId w:val="5"/>
        </w:numPr>
        <w:rPr/>
      </w:pPr>
      <w:r w:rsidRPr="2E87DFFD" w:rsidR="00AE4130">
        <w:rPr>
          <w:lang w:val="en-US"/>
        </w:rPr>
        <w:t>Government: Fund ‘done already.’ Perhaps an in-kind fund to build into.</w:t>
      </w:r>
    </w:p>
    <w:p w:rsidR="005D71B6" w:rsidRDefault="00AE4130" w14:paraId="00000007" w14:textId="77777777">
      <w:pPr>
        <w:numPr>
          <w:ilvl w:val="0"/>
          <w:numId w:val="5"/>
        </w:numPr>
      </w:pPr>
      <w:r>
        <w:t>Need recent impact data to show the value of giving schemes</w:t>
      </w:r>
    </w:p>
    <w:p w:rsidR="005D71B6" w:rsidRDefault="00AE4130" w14:paraId="00000008" w14:textId="77777777">
      <w:pPr>
        <w:numPr>
          <w:ilvl w:val="0"/>
          <w:numId w:val="5"/>
        </w:numPr>
        <w:spacing w:after="240"/>
      </w:pPr>
      <w:r>
        <w:t>Current conversation space very contested — inadvertently this creates competition.</w:t>
      </w:r>
    </w:p>
    <w:p w:rsidR="005D71B6" w:rsidRDefault="00AE4130" w14:paraId="00000009" w14:textId="77777777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name="_1fzs7v4siiow" w:colFirst="0" w:colLast="0" w:id="1"/>
      <w:bookmarkEnd w:id="1"/>
      <w:r>
        <w:rPr>
          <w:b/>
          <w:color w:val="000000"/>
          <w:sz w:val="22"/>
          <w:szCs w:val="22"/>
        </w:rPr>
        <w:t xml:space="preserve">Local authorities / Health and social value </w:t>
      </w:r>
    </w:p>
    <w:p w:rsidR="005D71B6" w:rsidRDefault="00AE4130" w14:paraId="0000000A" w14:textId="77777777">
      <w:pPr>
        <w:numPr>
          <w:ilvl w:val="0"/>
          <w:numId w:val="3"/>
        </w:numPr>
        <w:spacing w:before="240"/>
      </w:pPr>
      <w:r>
        <w:t>More on specific local authorities about place-based giving to energize partners/journey</w:t>
      </w:r>
    </w:p>
    <w:p w:rsidR="005D71B6" w:rsidRDefault="00AE4130" w14:paraId="0000000B" w14:textId="77777777">
      <w:pPr>
        <w:numPr>
          <w:ilvl w:val="0"/>
          <w:numId w:val="3"/>
        </w:numPr>
      </w:pPr>
      <w:r>
        <w:t>Local authority / CVS &amp; power on learning needs of a giving scheme</w:t>
      </w:r>
    </w:p>
    <w:p w:rsidR="005D71B6" w:rsidRDefault="00AE4130" w14:paraId="0000000C" w14:textId="77777777">
      <w:pPr>
        <w:numPr>
          <w:ilvl w:val="0"/>
          <w:numId w:val="3"/>
        </w:numPr>
      </w:pPr>
      <w:r>
        <w:t>The value of the council working with PBGB</w:t>
      </w:r>
    </w:p>
    <w:p w:rsidR="005D71B6" w:rsidRDefault="00AE4130" w14:paraId="0000000D" w14:textId="77777777">
      <w:pPr>
        <w:numPr>
          <w:ilvl w:val="0"/>
          <w:numId w:val="3"/>
        </w:numPr>
        <w:spacing w:after="240"/>
      </w:pPr>
      <w:r>
        <w:t xml:space="preserve">Engaging NHS / Integrated Care Systems </w:t>
      </w:r>
    </w:p>
    <w:p w:rsidR="005D71B6" w:rsidRDefault="00AE4130" w14:paraId="0000000E" w14:textId="77777777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name="_syu4s7x6vt0e" w:colFirst="0" w:colLast="0" w:id="2"/>
      <w:bookmarkEnd w:id="2"/>
      <w:r>
        <w:rPr>
          <w:b/>
          <w:color w:val="000000"/>
          <w:sz w:val="22"/>
          <w:szCs w:val="22"/>
        </w:rPr>
        <w:t xml:space="preserve">Business and CSR </w:t>
      </w:r>
    </w:p>
    <w:p w:rsidR="005D71B6" w:rsidRDefault="00AE4130" w14:paraId="0000000F" w14:textId="77777777">
      <w:pPr>
        <w:numPr>
          <w:ilvl w:val="0"/>
          <w:numId w:val="6"/>
        </w:numPr>
        <w:spacing w:before="240"/>
      </w:pPr>
      <w:r>
        <w:t>Effective social + community action from businesses</w:t>
      </w:r>
    </w:p>
    <w:p w:rsidR="005D71B6" w:rsidRDefault="00AE4130" w14:paraId="00000010" w14:textId="77777777">
      <w:pPr>
        <w:numPr>
          <w:ilvl w:val="0"/>
          <w:numId w:val="6"/>
        </w:numPr>
      </w:pPr>
      <w:r>
        <w:t>Businesses to go above + beyond CSR expectations</w:t>
      </w:r>
    </w:p>
    <w:p w:rsidR="005D71B6" w:rsidRDefault="00AE4130" w14:paraId="00000011" w14:textId="77777777">
      <w:pPr>
        <w:numPr>
          <w:ilvl w:val="0"/>
          <w:numId w:val="6"/>
        </w:numPr>
        <w:spacing w:after="240"/>
      </w:pPr>
      <w:r>
        <w:t>Corporates taking a movement-wide approach to supporting PBGB</w:t>
      </w:r>
    </w:p>
    <w:p w:rsidR="005D71B6" w:rsidRDefault="00AE4130" w14:paraId="00000012" w14:textId="77777777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name="_s5td0pg2oksw" w:colFirst="0" w:colLast="0" w:id="3"/>
      <w:bookmarkEnd w:id="3"/>
      <w:r>
        <w:rPr>
          <w:b/>
          <w:color w:val="000000"/>
          <w:sz w:val="22"/>
          <w:szCs w:val="22"/>
        </w:rPr>
        <w:t>Community Empowerment and Inclusivity</w:t>
      </w:r>
    </w:p>
    <w:p w:rsidR="005D71B6" w:rsidRDefault="00AE4130" w14:paraId="00000013" w14:textId="77777777">
      <w:pPr>
        <w:numPr>
          <w:ilvl w:val="0"/>
          <w:numId w:val="2"/>
        </w:numPr>
        <w:spacing w:before="240"/>
      </w:pPr>
      <w:r>
        <w:t>LGBTQ+ fund serving all of London to help respective schemes better serve communities locally</w:t>
      </w:r>
    </w:p>
    <w:p w:rsidR="005D71B6" w:rsidRDefault="00AE4130" w14:paraId="00000014" w14:textId="77777777">
      <w:pPr>
        <w:numPr>
          <w:ilvl w:val="0"/>
          <w:numId w:val="2"/>
        </w:numPr>
      </w:pPr>
      <w:r>
        <w:t>Power of giving schemes in building communities</w:t>
      </w:r>
    </w:p>
    <w:p w:rsidR="005D71B6" w:rsidRDefault="00AE4130" w14:paraId="00000015" w14:textId="77777777">
      <w:pPr>
        <w:numPr>
          <w:ilvl w:val="0"/>
          <w:numId w:val="2"/>
        </w:numPr>
        <w:rPr/>
      </w:pPr>
      <w:r w:rsidRPr="2E87DFFD" w:rsidR="00AE4130">
        <w:rPr>
          <w:lang w:val="en-US"/>
        </w:rPr>
        <w:t>Benefits of community-based organisations and how local giving supports their work. Publicise for a wider audience.</w:t>
      </w:r>
    </w:p>
    <w:p w:rsidR="005D71B6" w:rsidRDefault="00AE4130" w14:paraId="00000016" w14:textId="77777777">
      <w:pPr>
        <w:numPr>
          <w:ilvl w:val="0"/>
          <w:numId w:val="2"/>
        </w:numPr>
        <w:rPr/>
      </w:pPr>
      <w:r w:rsidRPr="2E87DFFD" w:rsidR="00AE4130">
        <w:rPr>
          <w:lang w:val="en-US"/>
        </w:rPr>
        <w:t>IInclusion and diversity in PGM</w:t>
      </w:r>
    </w:p>
    <w:p w:rsidR="005D71B6" w:rsidRDefault="00AE4130" w14:paraId="00000017" w14:textId="77777777">
      <w:pPr>
        <w:numPr>
          <w:ilvl w:val="0"/>
          <w:numId w:val="2"/>
        </w:numPr>
        <w:spacing w:after="240"/>
      </w:pPr>
      <w:r>
        <w:t>Power of giving schemes in building communities</w:t>
      </w:r>
    </w:p>
    <w:p w:rsidR="005D71B6" w:rsidRDefault="00AE4130" w14:paraId="00000018" w14:textId="77777777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name="_1lplnvwsqks6" w:colFirst="0" w:colLast="0" w:id="4"/>
      <w:bookmarkEnd w:id="4"/>
      <w:r>
        <w:rPr>
          <w:b/>
          <w:color w:val="000000"/>
          <w:sz w:val="22"/>
          <w:szCs w:val="22"/>
        </w:rPr>
        <w:t>Learning, evaluation, and sharing impact</w:t>
      </w:r>
    </w:p>
    <w:p w:rsidR="005D71B6" w:rsidRDefault="00AE4130" w14:paraId="00000019" w14:textId="77777777">
      <w:pPr>
        <w:numPr>
          <w:ilvl w:val="0"/>
          <w:numId w:val="4"/>
        </w:numPr>
        <w:spacing w:before="240"/>
      </w:pPr>
      <w:r>
        <w:t>Importance of Learning + Evaluation + sharing</w:t>
      </w:r>
    </w:p>
    <w:p w:rsidR="005D71B6" w:rsidRDefault="00AE4130" w14:paraId="0000001A" w14:textId="77777777">
      <w:pPr>
        <w:numPr>
          <w:ilvl w:val="0"/>
          <w:numId w:val="4"/>
        </w:numPr>
      </w:pPr>
      <w:r>
        <w:t>Impact/success stories — defining PBGB and how to get involved</w:t>
      </w:r>
    </w:p>
    <w:p w:rsidR="005D71B6" w:rsidP="79DC582D" w:rsidRDefault="005D71B6" w14:paraId="0000001F" w14:textId="444AB28C">
      <w:pPr>
        <w:numPr>
          <w:ilvl w:val="0"/>
          <w:numId w:val="4"/>
        </w:numPr>
        <w:spacing w:after="240"/>
        <w:rPr/>
      </w:pPr>
      <w:r w:rsidR="00AE4130">
        <w:rPr/>
        <w:t>Widening the focus — are smaller/less sustainable schemes also featured? Help achieve sustainability</w:t>
      </w:r>
    </w:p>
    <w:p w:rsidR="005D71B6" w:rsidRDefault="00AE4130" w14:paraId="00000020" w14:textId="77777777">
      <w:pPr>
        <w:rPr>
          <w:b/>
        </w:rPr>
      </w:pPr>
      <w:r>
        <w:rPr>
          <w:b/>
        </w:rPr>
        <w:t xml:space="preserve">Write up of each individual note </w:t>
      </w:r>
    </w:p>
    <w:p w:rsidR="005D71B6" w:rsidRDefault="005D71B6" w14:paraId="00000021" w14:textId="77777777"/>
    <w:p w:rsidR="005D71B6" w:rsidRDefault="00AE4130" w14:paraId="00000022" w14:textId="77777777">
      <w:pPr>
        <w:numPr>
          <w:ilvl w:val="0"/>
          <w:numId w:val="1"/>
        </w:numPr>
      </w:pPr>
      <w:r>
        <w:t>Effective social + community action from businesses</w:t>
      </w:r>
    </w:p>
    <w:p w:rsidR="005D71B6" w:rsidRDefault="00AE4130" w14:paraId="00000023" w14:textId="77777777">
      <w:pPr>
        <w:numPr>
          <w:ilvl w:val="0"/>
          <w:numId w:val="1"/>
        </w:numPr>
      </w:pPr>
      <w:r>
        <w:t>Developers</w:t>
      </w:r>
    </w:p>
    <w:p w:rsidR="005D71B6" w:rsidRDefault="00AE4130" w14:paraId="00000024" w14:textId="77777777">
      <w:pPr>
        <w:numPr>
          <w:ilvl w:val="0"/>
          <w:numId w:val="1"/>
        </w:numPr>
      </w:pPr>
      <w:r>
        <w:t>Universal funding form — One form for all funders</w:t>
      </w:r>
    </w:p>
    <w:p w:rsidR="005D71B6" w:rsidRDefault="00AE4130" w14:paraId="00000025" w14:textId="77777777">
      <w:pPr>
        <w:numPr>
          <w:ilvl w:val="0"/>
          <w:numId w:val="1"/>
        </w:numPr>
      </w:pPr>
      <w:r>
        <w:t>More on specific local authorities about place-based giving to energize partners/journey</w:t>
      </w:r>
    </w:p>
    <w:p w:rsidR="005D71B6" w:rsidRDefault="00AE4130" w14:paraId="00000026" w14:textId="77777777">
      <w:pPr>
        <w:numPr>
          <w:ilvl w:val="0"/>
          <w:numId w:val="1"/>
        </w:numPr>
      </w:pPr>
      <w:r>
        <w:t>Importance of Learning + Evaluation + sharing</w:t>
      </w:r>
    </w:p>
    <w:p w:rsidR="005D71B6" w:rsidRDefault="00AE4130" w14:paraId="00000027" w14:textId="77777777">
      <w:pPr>
        <w:numPr>
          <w:ilvl w:val="0"/>
          <w:numId w:val="1"/>
        </w:numPr>
        <w:rPr/>
      </w:pPr>
      <w:r w:rsidRPr="2E87DFFD" w:rsidR="00AE4130">
        <w:rPr>
          <w:lang w:val="en-US"/>
        </w:rPr>
        <w:t>NHS, ICS’s Health and Wellbeing</w:t>
      </w:r>
    </w:p>
    <w:p w:rsidR="005D71B6" w:rsidRDefault="00AE4130" w14:paraId="00000028" w14:textId="77777777">
      <w:pPr>
        <w:numPr>
          <w:ilvl w:val="0"/>
          <w:numId w:val="1"/>
        </w:numPr>
      </w:pPr>
      <w:r>
        <w:t>Power of giving schemes in building communities</w:t>
      </w:r>
    </w:p>
    <w:p w:rsidR="005D71B6" w:rsidRDefault="00AE4130" w14:paraId="00000029" w14:textId="77777777">
      <w:pPr>
        <w:numPr>
          <w:ilvl w:val="0"/>
          <w:numId w:val="1"/>
        </w:numPr>
      </w:pPr>
      <w:r>
        <w:t>LGBTQ+ fund serving all of London to help respective schemes better serve communities locally</w:t>
      </w:r>
    </w:p>
    <w:p w:rsidR="005D71B6" w:rsidRDefault="00AE4130" w14:paraId="0000002A" w14:textId="77777777">
      <w:pPr>
        <w:numPr>
          <w:ilvl w:val="0"/>
          <w:numId w:val="1"/>
        </w:numPr>
      </w:pPr>
      <w:r>
        <w:t>Learning from PBGB (Place-Based Giving) approaches used to guide national funders</w:t>
      </w:r>
    </w:p>
    <w:p w:rsidR="005D71B6" w:rsidRDefault="00AE4130" w14:paraId="0000002B" w14:textId="77777777">
      <w:pPr>
        <w:numPr>
          <w:ilvl w:val="0"/>
          <w:numId w:val="1"/>
        </w:numPr>
      </w:pPr>
      <w:r>
        <w:t>Other Capital Cities across Europe — maybe</w:t>
      </w:r>
    </w:p>
    <w:p w:rsidR="005D71B6" w:rsidRDefault="00AE4130" w14:paraId="0000002C" w14:textId="77777777">
      <w:pPr>
        <w:numPr>
          <w:ilvl w:val="0"/>
          <w:numId w:val="1"/>
        </w:numPr>
      </w:pPr>
      <w:r>
        <w:t>Impact/success stories — defining PBGB and how to get involved</w:t>
      </w:r>
    </w:p>
    <w:p w:rsidR="005D71B6" w:rsidRDefault="00AE4130" w14:paraId="0000002D" w14:textId="77777777">
      <w:pPr>
        <w:numPr>
          <w:ilvl w:val="0"/>
          <w:numId w:val="1"/>
        </w:numPr>
      </w:pPr>
      <w:r>
        <w:t>Businesses to go above + beyond CSR expectations</w:t>
      </w:r>
    </w:p>
    <w:p w:rsidR="005D71B6" w:rsidRDefault="00AE4130" w14:paraId="0000002E" w14:textId="77777777">
      <w:pPr>
        <w:numPr>
          <w:ilvl w:val="0"/>
          <w:numId w:val="1"/>
        </w:numPr>
      </w:pPr>
      <w:r>
        <w:t>Local authority / CVS &amp; power on learning needs of a giving scheme</w:t>
      </w:r>
    </w:p>
    <w:p w:rsidR="005D71B6" w:rsidRDefault="00AE4130" w14:paraId="0000002F" w14:textId="77777777">
      <w:pPr>
        <w:numPr>
          <w:ilvl w:val="0"/>
          <w:numId w:val="1"/>
        </w:numPr>
      </w:pPr>
      <w:r>
        <w:t>Funders: must allow us to get money to ‘hard to reach’ grassroots groups</w:t>
      </w:r>
    </w:p>
    <w:p w:rsidR="005D71B6" w:rsidRDefault="00AE4130" w14:paraId="00000030" w14:textId="77777777">
      <w:pPr>
        <w:numPr>
          <w:ilvl w:val="0"/>
          <w:numId w:val="1"/>
        </w:numPr>
      </w:pPr>
      <w:r>
        <w:t>Need recent impact data to show the value of giving schemes</w:t>
      </w:r>
    </w:p>
    <w:p w:rsidR="005D71B6" w:rsidRDefault="00AE4130" w14:paraId="00000031" w14:textId="77777777">
      <w:pPr>
        <w:numPr>
          <w:ilvl w:val="0"/>
          <w:numId w:val="1"/>
        </w:numPr>
      </w:pPr>
      <w:r>
        <w:t>Widening the focus — are smaller/less sustainable schemes also featured? Help achieve sustainability.</w:t>
      </w:r>
    </w:p>
    <w:p w:rsidR="005D71B6" w:rsidRDefault="00AE4130" w14:paraId="00000032" w14:textId="77777777">
      <w:pPr>
        <w:numPr>
          <w:ilvl w:val="0"/>
          <w:numId w:val="1"/>
        </w:numPr>
        <w:rPr/>
      </w:pPr>
      <w:r w:rsidRPr="2E87DFFD" w:rsidR="00AE4130">
        <w:rPr>
          <w:lang w:val="en-US"/>
        </w:rPr>
        <w:t>Benefits of community-based organisations and how local giving supports their work. Publicise for a wider audience.</w:t>
      </w:r>
    </w:p>
    <w:p w:rsidR="005D71B6" w:rsidRDefault="00AE4130" w14:paraId="00000033" w14:textId="77777777">
      <w:pPr>
        <w:numPr>
          <w:ilvl w:val="0"/>
          <w:numId w:val="1"/>
        </w:numPr>
        <w:rPr/>
      </w:pPr>
      <w:r w:rsidRPr="2E87DFFD" w:rsidR="00AE4130">
        <w:rPr>
          <w:lang w:val="en-US"/>
        </w:rPr>
        <w:t xml:space="preserve">Government: Fund ‘done already.’ </w:t>
      </w:r>
      <w:r w:rsidRPr="2E87DFFD" w:rsidR="00AE4130">
        <w:rPr>
          <w:lang w:val="en-US"/>
        </w:rPr>
        <w:t>Perhaps an</w:t>
      </w:r>
      <w:r w:rsidRPr="2E87DFFD" w:rsidR="00AE4130">
        <w:rPr>
          <w:lang w:val="en-US"/>
        </w:rPr>
        <w:t xml:space="preserve"> in-kind fund to build into.</w:t>
      </w:r>
    </w:p>
    <w:p w:rsidR="005D71B6" w:rsidRDefault="00AE4130" w14:paraId="00000034" w14:textId="77777777">
      <w:pPr>
        <w:numPr>
          <w:ilvl w:val="0"/>
          <w:numId w:val="1"/>
        </w:numPr>
      </w:pPr>
      <w:r>
        <w:t>Corporates taking a movement-wide approach to supporting PBGB</w:t>
      </w:r>
    </w:p>
    <w:p w:rsidR="005D71B6" w:rsidRDefault="00AE4130" w14:paraId="00000035" w14:textId="77777777">
      <w:pPr>
        <w:numPr>
          <w:ilvl w:val="0"/>
          <w:numId w:val="1"/>
        </w:numPr>
      </w:pPr>
      <w:r>
        <w:t>Systemic Change</w:t>
      </w:r>
    </w:p>
    <w:p w:rsidR="005D71B6" w:rsidRDefault="00AE4130" w14:paraId="00000036" w14:textId="77777777">
      <w:pPr>
        <w:numPr>
          <w:ilvl w:val="0"/>
          <w:numId w:val="1"/>
        </w:numPr>
      </w:pPr>
      <w:r>
        <w:t>Inclusive and Diversity in PGM</w:t>
      </w:r>
    </w:p>
    <w:p w:rsidR="005D71B6" w:rsidRDefault="00AE4130" w14:paraId="00000037" w14:textId="77777777">
      <w:pPr>
        <w:numPr>
          <w:ilvl w:val="0"/>
          <w:numId w:val="1"/>
        </w:numPr>
      </w:pPr>
      <w:r>
        <w:t>The value of the council working with PBGB</w:t>
      </w:r>
    </w:p>
    <w:p w:rsidR="005D71B6" w:rsidRDefault="00AE4130" w14:paraId="00000038" w14:textId="77777777">
      <w:pPr>
        <w:numPr>
          <w:ilvl w:val="0"/>
          <w:numId w:val="1"/>
        </w:numPr>
      </w:pPr>
      <w:r>
        <w:t>Other big funders: new government, merchant tailors, big corporates</w:t>
      </w:r>
    </w:p>
    <w:p w:rsidR="005D71B6" w:rsidP="2E87DFFD" w:rsidRDefault="00AE4130" w14:paraId="00000039" w14:textId="77777777">
      <w:pPr>
        <w:numPr>
          <w:ilvl w:val="0"/>
          <w:numId w:val="1"/>
        </w:numPr>
        <w:rPr>
          <w:lang w:val="en-US"/>
        </w:rPr>
      </w:pPr>
      <w:r w:rsidRPr="2E87DFFD" w:rsidR="00AE4130">
        <w:rPr>
          <w:lang w:val="en-US"/>
        </w:rPr>
        <w:t>Current list is a lot – let's try to make all of these happen.</w:t>
      </w:r>
    </w:p>
    <w:p w:rsidR="005D71B6" w:rsidRDefault="00AE4130" w14:paraId="0000003A" w14:textId="77777777">
      <w:pPr>
        <w:numPr>
          <w:ilvl w:val="0"/>
          <w:numId w:val="1"/>
        </w:numPr>
      </w:pPr>
      <w:r>
        <w:t>Current conversation space very contested — inadvertently this creates competition</w:t>
      </w:r>
    </w:p>
    <w:p w:rsidR="005D71B6" w:rsidRDefault="005D71B6" w14:paraId="0000003B" w14:textId="77777777"/>
    <w:sectPr w:rsidR="005D71B6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6D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258F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B80A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F933C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E420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B9444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3441722">
    <w:abstractNumId w:val="5"/>
  </w:num>
  <w:num w:numId="2" w16cid:durableId="1654142136">
    <w:abstractNumId w:val="0"/>
  </w:num>
  <w:num w:numId="3" w16cid:durableId="994720180">
    <w:abstractNumId w:val="1"/>
  </w:num>
  <w:num w:numId="4" w16cid:durableId="1110777708">
    <w:abstractNumId w:val="3"/>
  </w:num>
  <w:num w:numId="5" w16cid:durableId="1180973633">
    <w:abstractNumId w:val="4"/>
  </w:num>
  <w:num w:numId="6" w16cid:durableId="203673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B6"/>
    <w:rsid w:val="005D71B6"/>
    <w:rsid w:val="00A34CF5"/>
    <w:rsid w:val="00AE4130"/>
    <w:rsid w:val="2E87DFFD"/>
    <w:rsid w:val="79D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FBE0EF4-5801-40C4-B852-CBB67F6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8" ma:contentTypeDescription="Create a new document." ma:contentTypeScope="" ma:versionID="6e018f789f3fd2a87c718a1e3a783e4b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754731f989139cd957113757a3a5bcda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6d8a1-fcfc-49f1-a6de-fcb0feaf700a" xsi:nil="true"/>
    <lcf76f155ced4ddcb4097134ff3c332f xmlns="1d3e7ae0-a111-4f7f-b0e8-274c401a1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41EEA-09F4-4C14-893E-96D94318A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5B34A-ECED-4EB2-A100-733812BF3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e7ae0-a111-4f7f-b0e8-274c401a14d2"/>
    <ds:schemaRef ds:uri="bec6d8a1-fcfc-49f1-a6de-fcb0feaf7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ADD1D-BA34-43DE-98BA-C9E500D24626}">
  <ds:schemaRefs>
    <ds:schemaRef ds:uri="http://schemas.microsoft.com/office/2006/metadata/properties"/>
    <ds:schemaRef ds:uri="http://schemas.microsoft.com/office/infopath/2007/PartnerControls"/>
    <ds:schemaRef ds:uri="bec6d8a1-fcfc-49f1-a6de-fcb0feaf700a"/>
    <ds:schemaRef ds:uri="1d3e7ae0-a111-4f7f-b0e8-274c401a14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Saboohi Bukhari</lastModifiedBy>
  <revision>3</revision>
  <dcterms:created xsi:type="dcterms:W3CDTF">2024-09-27T12:16:00.0000000Z</dcterms:created>
  <dcterms:modified xsi:type="dcterms:W3CDTF">2024-10-24T11:08:42.2551849Z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0x0101006A9B5EDB9AF30049BA9235DA3D725854</vt:lpwstr>
  </property>
  <property fmtid="{D5CDD505-2E9C-101B-9397-08002B2CF9AE}" pid="3" name="MediaServiceImageTags">
    <vt:lpwstr/>
  </property>
</Properties>
</file>