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79BF" w14:textId="77777777" w:rsidR="006B2B4F" w:rsidRPr="00972E3E" w:rsidRDefault="00A77DCE" w:rsidP="006B2B4F">
      <w:pPr>
        <w:rPr>
          <w:rFonts w:ascii="Calibre Light" w:hAnsi="Calibre Light" w:cstheme="minorHAnsi"/>
          <w:b/>
          <w:iCs/>
          <w:color w:val="D43493"/>
          <w:sz w:val="28"/>
          <w:szCs w:val="28"/>
        </w:rPr>
      </w:pPr>
      <w:r w:rsidRPr="00972E3E">
        <w:rPr>
          <w:rFonts w:ascii="Calibre Light" w:hAnsi="Calibre Light" w:cstheme="minorHAnsi"/>
          <w:b/>
          <w:iCs/>
          <w:color w:val="D43493"/>
          <w:sz w:val="28"/>
          <w:szCs w:val="28"/>
        </w:rPr>
        <w:t xml:space="preserve">London’s Giving </w:t>
      </w:r>
    </w:p>
    <w:p w14:paraId="26AAA04A" w14:textId="39AA48A6" w:rsidR="006B2B4F" w:rsidRPr="00972E3E" w:rsidRDefault="00A77DCE" w:rsidP="006B2B4F">
      <w:pPr>
        <w:rPr>
          <w:rFonts w:ascii="Calibre Light" w:hAnsi="Calibre Light" w:cstheme="minorHAnsi"/>
          <w:b/>
          <w:iCs/>
          <w:color w:val="D43493"/>
          <w:sz w:val="28"/>
          <w:szCs w:val="28"/>
        </w:rPr>
      </w:pPr>
      <w:r w:rsidRPr="00972E3E">
        <w:rPr>
          <w:rFonts w:ascii="Calibre Light" w:hAnsi="Calibre Light" w:cstheme="minorHAnsi"/>
          <w:b/>
          <w:iCs/>
          <w:color w:val="D43493"/>
          <w:sz w:val="28"/>
          <w:szCs w:val="28"/>
        </w:rPr>
        <w:t xml:space="preserve">Partnerships &amp; Fundraising </w:t>
      </w:r>
      <w:r w:rsidR="005F5C77" w:rsidRPr="00972E3E">
        <w:rPr>
          <w:rFonts w:ascii="Calibre Light" w:hAnsi="Calibre Light" w:cstheme="minorHAnsi"/>
          <w:b/>
          <w:iCs/>
          <w:color w:val="D43493"/>
          <w:sz w:val="28"/>
          <w:szCs w:val="28"/>
        </w:rPr>
        <w:t>subgroup</w:t>
      </w:r>
      <w:r w:rsidR="006B2B4F" w:rsidRPr="00972E3E">
        <w:rPr>
          <w:rFonts w:ascii="Calibre Light" w:hAnsi="Calibre Light" w:cstheme="minorHAnsi"/>
          <w:b/>
          <w:iCs/>
          <w:color w:val="D43493"/>
          <w:sz w:val="28"/>
          <w:szCs w:val="28"/>
        </w:rPr>
        <w:t xml:space="preserve"> </w:t>
      </w:r>
    </w:p>
    <w:p w14:paraId="2131BB62" w14:textId="7AD3FE49" w:rsidR="00402CFF" w:rsidRPr="00972E3E" w:rsidRDefault="006B2B4F" w:rsidP="006B2B4F">
      <w:pPr>
        <w:rPr>
          <w:rFonts w:ascii="Calibre Light" w:hAnsi="Calibre Light" w:cstheme="minorHAnsi"/>
          <w:b/>
          <w:iCs/>
          <w:color w:val="D43493"/>
          <w:sz w:val="28"/>
          <w:szCs w:val="28"/>
        </w:rPr>
      </w:pPr>
      <w:r w:rsidRPr="00972E3E">
        <w:rPr>
          <w:rFonts w:ascii="Calibre Light" w:hAnsi="Calibre Light" w:cstheme="minorHAnsi"/>
          <w:b/>
          <w:iCs/>
          <w:sz w:val="28"/>
          <w:szCs w:val="28"/>
        </w:rPr>
        <w:t>T</w:t>
      </w:r>
      <w:r w:rsidR="007C11E8" w:rsidRPr="00972E3E">
        <w:rPr>
          <w:rFonts w:ascii="Calibre Light" w:hAnsi="Calibre Light" w:cstheme="minorHAnsi"/>
          <w:b/>
          <w:iCs/>
          <w:sz w:val="28"/>
          <w:szCs w:val="28"/>
        </w:rPr>
        <w:t>erms of Reference</w:t>
      </w:r>
      <w:r w:rsidR="00402CFF" w:rsidRPr="00972E3E">
        <w:rPr>
          <w:rFonts w:ascii="Calibre Light" w:hAnsi="Calibre Light" w:cstheme="minorHAnsi"/>
          <w:b/>
          <w:iCs/>
          <w:color w:val="D43493"/>
          <w:sz w:val="28"/>
          <w:szCs w:val="28"/>
        </w:rPr>
        <w:br/>
      </w:r>
    </w:p>
    <w:p w14:paraId="00C29779" w14:textId="4784F2D8" w:rsidR="009E3951" w:rsidRPr="00972E3E" w:rsidRDefault="006B2B4F" w:rsidP="005813EF">
      <w:pPr>
        <w:pStyle w:val="NoSpacing"/>
        <w:rPr>
          <w:rFonts w:ascii="Calibre Light" w:hAnsi="Calibre Light"/>
          <w:b/>
          <w:bCs/>
          <w:color w:val="D43493"/>
          <w:sz w:val="24"/>
          <w:szCs w:val="24"/>
        </w:rPr>
      </w:pPr>
      <w:r w:rsidRPr="00972E3E">
        <w:rPr>
          <w:rFonts w:ascii="Calibre Light" w:hAnsi="Calibre Light"/>
          <w:b/>
          <w:bCs/>
          <w:color w:val="D43493"/>
          <w:sz w:val="24"/>
          <w:szCs w:val="24"/>
        </w:rPr>
        <w:t xml:space="preserve">Background </w:t>
      </w:r>
    </w:p>
    <w:p w14:paraId="2B87ACF0" w14:textId="5FE4F030" w:rsidR="00255EED" w:rsidRPr="00972E3E" w:rsidRDefault="00255EED" w:rsidP="00255EED">
      <w:pPr>
        <w:rPr>
          <w:rFonts w:ascii="Calibre Light" w:hAnsi="Calibre Light"/>
          <w:sz w:val="24"/>
          <w:szCs w:val="24"/>
        </w:rPr>
      </w:pPr>
      <w:r w:rsidRPr="58C32F01">
        <w:rPr>
          <w:rFonts w:ascii="Calibre Light" w:hAnsi="Calibre Light"/>
          <w:sz w:val="24"/>
          <w:szCs w:val="24"/>
        </w:rPr>
        <w:t xml:space="preserve">The network has expressed an interest to work with London Funders to develop a programme of tailored support, learning and collaboration on key thematic areas. </w:t>
      </w:r>
      <w:r w:rsidRPr="58C32F01">
        <w:rPr>
          <w:rFonts w:ascii="Arial" w:hAnsi="Arial" w:cs="Arial"/>
          <w:sz w:val="24"/>
          <w:szCs w:val="24"/>
        </w:rPr>
        <w:t>​</w:t>
      </w:r>
      <w:r w:rsidRPr="58C32F01">
        <w:rPr>
          <w:rFonts w:ascii="Calibre Light" w:hAnsi="Calibre Light"/>
          <w:sz w:val="24"/>
          <w:szCs w:val="24"/>
        </w:rPr>
        <w:t xml:space="preserve">One of the thematic areas is </w:t>
      </w:r>
      <w:r>
        <w:rPr>
          <w:rFonts w:ascii="Calibre Light" w:hAnsi="Calibre Light"/>
          <w:sz w:val="24"/>
          <w:szCs w:val="24"/>
        </w:rPr>
        <w:t>Partnerships and Fundraising.</w:t>
      </w:r>
      <w:r w:rsidRPr="58C32F01">
        <w:rPr>
          <w:rFonts w:ascii="Calibre Light" w:hAnsi="Calibre Light"/>
          <w:sz w:val="24"/>
          <w:szCs w:val="24"/>
        </w:rPr>
        <w:t xml:space="preserve"> </w:t>
      </w:r>
    </w:p>
    <w:p w14:paraId="137CC39C" w14:textId="7823C4B8" w:rsidR="00365E21" w:rsidRPr="00365E21" w:rsidRDefault="007C11E8" w:rsidP="005813EF">
      <w:pPr>
        <w:pStyle w:val="NoSpacing"/>
        <w:rPr>
          <w:rFonts w:ascii="Calibre Light" w:hAnsi="Calibre Light"/>
          <w:b/>
          <w:bCs/>
          <w:color w:val="D43493"/>
          <w:sz w:val="24"/>
          <w:szCs w:val="24"/>
        </w:rPr>
      </w:pPr>
      <w:r w:rsidRPr="00972E3E">
        <w:rPr>
          <w:rFonts w:ascii="Calibre Light" w:hAnsi="Calibre Light"/>
          <w:b/>
          <w:bCs/>
          <w:color w:val="D43493"/>
          <w:sz w:val="24"/>
          <w:szCs w:val="24"/>
        </w:rPr>
        <w:t>Purpose</w:t>
      </w:r>
    </w:p>
    <w:p w14:paraId="26462B46" w14:textId="63505999" w:rsidR="00A77DCE" w:rsidRPr="00972E3E" w:rsidRDefault="00365E21" w:rsidP="00A77DCE">
      <w:pPr>
        <w:pStyle w:val="paragraph"/>
        <w:numPr>
          <w:ilvl w:val="0"/>
          <w:numId w:val="12"/>
        </w:numPr>
        <w:spacing w:before="0" w:beforeAutospacing="0" w:after="0" w:afterAutospacing="0"/>
        <w:textAlignment w:val="baseline"/>
        <w:rPr>
          <w:rFonts w:ascii="Calibre Light" w:hAnsi="Calibre Light" w:cs="Arial"/>
          <w:lang w:val="en-US"/>
        </w:rPr>
      </w:pPr>
      <w:r>
        <w:rPr>
          <w:rStyle w:val="normaltextrun"/>
          <w:rFonts w:ascii="Calibre Light" w:hAnsi="Calibre Light" w:cs="Arial"/>
          <w:color w:val="000000"/>
        </w:rPr>
        <w:t>To w</w:t>
      </w:r>
      <w:r w:rsidR="00A77DCE" w:rsidRPr="00972E3E">
        <w:rPr>
          <w:rStyle w:val="normaltextrun"/>
          <w:rFonts w:ascii="Calibre Light" w:hAnsi="Calibre Light" w:cs="Arial"/>
          <w:color w:val="000000"/>
        </w:rPr>
        <w:t>ork together on joint bids and engagement with key sectors e.g. London wide corporates</w:t>
      </w:r>
      <w:r w:rsidR="00A77DCE" w:rsidRPr="00972E3E">
        <w:rPr>
          <w:rStyle w:val="eop"/>
          <w:rFonts w:ascii="Arial" w:hAnsi="Arial" w:cs="Arial"/>
          <w:lang w:val="en-US"/>
        </w:rPr>
        <w:t>​</w:t>
      </w:r>
    </w:p>
    <w:p w14:paraId="6CF6F631" w14:textId="1C8A38C0" w:rsidR="00A77DCE" w:rsidRPr="00972E3E" w:rsidRDefault="00A77DCE" w:rsidP="00A77DCE">
      <w:pPr>
        <w:pStyle w:val="paragraph"/>
        <w:numPr>
          <w:ilvl w:val="0"/>
          <w:numId w:val="12"/>
        </w:numPr>
        <w:spacing w:before="0" w:beforeAutospacing="0" w:after="0" w:afterAutospacing="0"/>
        <w:textAlignment w:val="baseline"/>
        <w:rPr>
          <w:rFonts w:ascii="Calibre Light" w:hAnsi="Calibre Light" w:cs="Arial"/>
          <w:lang w:val="en-US"/>
        </w:rPr>
      </w:pPr>
      <w:r w:rsidRPr="00972E3E">
        <w:rPr>
          <w:rStyle w:val="normaltextrun"/>
          <w:rFonts w:ascii="Calibre Light" w:hAnsi="Calibre Light" w:cs="Arial"/>
          <w:color w:val="000000"/>
        </w:rPr>
        <w:t>To create insights, resources</w:t>
      </w:r>
      <w:r w:rsidR="00365E21">
        <w:rPr>
          <w:rStyle w:val="normaltextrun"/>
          <w:rFonts w:ascii="Calibre Light" w:hAnsi="Calibre Light" w:cs="Arial"/>
          <w:color w:val="000000"/>
        </w:rPr>
        <w:t>,</w:t>
      </w:r>
      <w:r w:rsidRPr="00972E3E">
        <w:rPr>
          <w:rStyle w:val="normaltextrun"/>
          <w:rFonts w:ascii="Calibre Light" w:hAnsi="Calibre Light" w:cs="Arial"/>
          <w:color w:val="000000"/>
        </w:rPr>
        <w:t xml:space="preserve"> and processes that can be used by all giving schemes </w:t>
      </w:r>
      <w:r w:rsidRPr="00972E3E">
        <w:rPr>
          <w:rStyle w:val="eop"/>
          <w:rFonts w:ascii="Arial" w:hAnsi="Arial" w:cs="Arial"/>
          <w:lang w:val="en-US"/>
        </w:rPr>
        <w:t>​</w:t>
      </w:r>
    </w:p>
    <w:p w14:paraId="594FA6DE" w14:textId="29ED79B0" w:rsidR="00A77DCE" w:rsidRPr="00972E3E" w:rsidRDefault="00365E21" w:rsidP="00A77DCE">
      <w:pPr>
        <w:pStyle w:val="paragraph"/>
        <w:numPr>
          <w:ilvl w:val="0"/>
          <w:numId w:val="12"/>
        </w:numPr>
        <w:spacing w:before="0" w:beforeAutospacing="0" w:after="0" w:afterAutospacing="0"/>
        <w:textAlignment w:val="baseline"/>
        <w:rPr>
          <w:rFonts w:ascii="Calibre Light" w:hAnsi="Calibre Light" w:cs="Arial"/>
          <w:lang w:val="en-US"/>
        </w:rPr>
      </w:pPr>
      <w:r>
        <w:rPr>
          <w:rStyle w:val="normaltextrun"/>
          <w:rFonts w:ascii="Calibre Light" w:hAnsi="Calibre Light" w:cs="Arial"/>
          <w:color w:val="000000"/>
        </w:rPr>
        <w:t>To d</w:t>
      </w:r>
      <w:r w:rsidR="00A77DCE" w:rsidRPr="00972E3E">
        <w:rPr>
          <w:rStyle w:val="normaltextrun"/>
          <w:rFonts w:ascii="Calibre Light" w:hAnsi="Calibre Light" w:cs="Arial"/>
          <w:color w:val="000000"/>
        </w:rPr>
        <w:t>raw in external insights and best practice from other areas that we can learn from</w:t>
      </w:r>
      <w:r w:rsidR="00A77DCE" w:rsidRPr="00972E3E">
        <w:rPr>
          <w:rStyle w:val="eop"/>
          <w:rFonts w:ascii="Arial" w:hAnsi="Arial" w:cs="Arial"/>
          <w:lang w:val="en-US"/>
        </w:rPr>
        <w:t>​</w:t>
      </w:r>
    </w:p>
    <w:p w14:paraId="5FC1703B" w14:textId="531EE035" w:rsidR="00A77DCE" w:rsidRPr="00972E3E" w:rsidRDefault="00365E21" w:rsidP="00A77DCE">
      <w:pPr>
        <w:pStyle w:val="paragraph"/>
        <w:numPr>
          <w:ilvl w:val="0"/>
          <w:numId w:val="12"/>
        </w:numPr>
        <w:spacing w:before="0" w:beforeAutospacing="0" w:after="0" w:afterAutospacing="0"/>
        <w:textAlignment w:val="baseline"/>
        <w:rPr>
          <w:rStyle w:val="eop"/>
          <w:rFonts w:ascii="Calibre Light" w:hAnsi="Calibre Light" w:cs="Arial"/>
          <w:lang w:val="en-US"/>
        </w:rPr>
      </w:pPr>
      <w:r>
        <w:rPr>
          <w:rStyle w:val="normaltextrun"/>
          <w:rFonts w:ascii="Calibre Light" w:hAnsi="Calibre Light" w:cs="Arial"/>
          <w:color w:val="000000"/>
        </w:rPr>
        <w:t>To s</w:t>
      </w:r>
      <w:r w:rsidR="00A77DCE" w:rsidRPr="00972E3E">
        <w:rPr>
          <w:rStyle w:val="normaltextrun"/>
          <w:rFonts w:ascii="Calibre Light" w:hAnsi="Calibre Light" w:cs="Arial"/>
          <w:color w:val="000000"/>
        </w:rPr>
        <w:t>hare experiences and</w:t>
      </w:r>
      <w:r>
        <w:rPr>
          <w:rStyle w:val="normaltextrun"/>
          <w:rFonts w:ascii="Calibre Light" w:hAnsi="Calibre Light" w:cs="Arial"/>
          <w:color w:val="000000"/>
        </w:rPr>
        <w:t xml:space="preserve"> learning</w:t>
      </w:r>
      <w:r w:rsidR="00A77DCE" w:rsidRPr="00972E3E">
        <w:rPr>
          <w:rStyle w:val="normaltextrun"/>
          <w:rFonts w:ascii="Calibre Light" w:hAnsi="Calibre Light" w:cs="Arial"/>
          <w:color w:val="000000"/>
        </w:rPr>
        <w:t xml:space="preserve"> on different income streams, e.g. legacies, trusts &amp; foundations, corporates</w:t>
      </w:r>
      <w:r w:rsidR="00A77DCE" w:rsidRPr="00972E3E">
        <w:rPr>
          <w:rStyle w:val="eop"/>
          <w:rFonts w:ascii="Arial" w:hAnsi="Arial" w:cs="Arial"/>
          <w:lang w:val="en-US"/>
        </w:rPr>
        <w:t>​</w:t>
      </w:r>
    </w:p>
    <w:p w14:paraId="3D85832E" w14:textId="77777777" w:rsidR="000A2799" w:rsidRPr="00972E3E" w:rsidRDefault="000A2799" w:rsidP="000A2799">
      <w:pPr>
        <w:pStyle w:val="paragraph"/>
        <w:spacing w:before="0" w:beforeAutospacing="0" w:after="0" w:afterAutospacing="0"/>
        <w:textAlignment w:val="baseline"/>
        <w:rPr>
          <w:rStyle w:val="eop"/>
          <w:rFonts w:ascii="Calibre Light" w:hAnsi="Calibre Light" w:cs="Arial"/>
          <w:lang w:val="en-US"/>
        </w:rPr>
      </w:pPr>
    </w:p>
    <w:p w14:paraId="410B3FF8" w14:textId="455C90E2" w:rsidR="00A974F0" w:rsidRPr="00972E3E" w:rsidRDefault="007A1838" w:rsidP="000A2799">
      <w:pPr>
        <w:pStyle w:val="paragraph"/>
        <w:spacing w:before="0" w:beforeAutospacing="0" w:after="0" w:afterAutospacing="0"/>
        <w:textAlignment w:val="baseline"/>
        <w:rPr>
          <w:rStyle w:val="eop"/>
          <w:rFonts w:ascii="Calibre Light" w:hAnsi="Calibre Light" w:cs="Arial"/>
          <w:b/>
          <w:bCs/>
          <w:color w:val="D43493"/>
          <w:lang w:val="en-US"/>
        </w:rPr>
      </w:pPr>
      <w:r>
        <w:rPr>
          <w:rStyle w:val="eop"/>
          <w:rFonts w:ascii="Calibre Light" w:hAnsi="Calibre Light" w:cs="Arial"/>
          <w:b/>
          <w:bCs/>
          <w:color w:val="D43493"/>
          <w:lang w:val="en-US"/>
        </w:rPr>
        <w:t>Logistics</w:t>
      </w:r>
    </w:p>
    <w:p w14:paraId="6DE4A8D5" w14:textId="5C3F4362" w:rsidR="00C41CF8" w:rsidRPr="00972E3E" w:rsidRDefault="00C41CF8" w:rsidP="00C41CF8">
      <w:pPr>
        <w:pStyle w:val="paragraph"/>
        <w:spacing w:before="0" w:beforeAutospacing="0" w:after="0" w:afterAutospacing="0"/>
        <w:textAlignment w:val="baseline"/>
        <w:rPr>
          <w:rStyle w:val="eop"/>
          <w:rFonts w:ascii="Calibre Light" w:hAnsi="Calibre Light" w:cs="Arial"/>
          <w:lang w:val="en-US"/>
        </w:rPr>
      </w:pPr>
      <w:r w:rsidRPr="583DAD26">
        <w:rPr>
          <w:rStyle w:val="eop"/>
          <w:rFonts w:ascii="Calibre Light" w:hAnsi="Calibre Light" w:cs="Arial"/>
          <w:lang w:val="en-US"/>
        </w:rPr>
        <w:t xml:space="preserve">At the first meeting, the group will agree the terms of reference, which will include the meeting frequency and duration and whether meetings are held virtually or in person.  We will also agree on the process of agenda setting, facilitation, and shared learning methods and a timebound task and finish group </w:t>
      </w:r>
      <w:r>
        <w:rPr>
          <w:rStyle w:val="eop"/>
          <w:rFonts w:ascii="Calibre Light" w:hAnsi="Calibre Light" w:cs="Arial"/>
          <w:lang w:val="en-US"/>
        </w:rPr>
        <w:t>may be implemented</w:t>
      </w:r>
      <w:r w:rsidRPr="583DAD26">
        <w:rPr>
          <w:rStyle w:val="eop"/>
          <w:rFonts w:ascii="Calibre Light" w:hAnsi="Calibre Light" w:cs="Arial"/>
          <w:lang w:val="en-US"/>
        </w:rPr>
        <w:t>.  London Funders will coordinate this.</w:t>
      </w:r>
    </w:p>
    <w:p w14:paraId="782DE8A3" w14:textId="77777777" w:rsidR="00C41CF8" w:rsidRPr="00972E3E" w:rsidRDefault="00C41CF8" w:rsidP="00C41CF8">
      <w:pPr>
        <w:pStyle w:val="paragraph"/>
        <w:spacing w:before="0" w:beforeAutospacing="0" w:after="0" w:afterAutospacing="0"/>
        <w:textAlignment w:val="baseline"/>
        <w:rPr>
          <w:rStyle w:val="eop"/>
          <w:rFonts w:ascii="Calibre Light" w:hAnsi="Calibre Light" w:cs="Arial"/>
          <w:lang w:val="en-US"/>
        </w:rPr>
      </w:pPr>
    </w:p>
    <w:p w14:paraId="1442BFC3" w14:textId="77777777" w:rsidR="00C41CF8" w:rsidRPr="00972E3E" w:rsidRDefault="00C41CF8" w:rsidP="00C41CF8">
      <w:pPr>
        <w:rPr>
          <w:rFonts w:ascii="Calibre Light" w:hAnsi="Calibre Light"/>
          <w:sz w:val="24"/>
          <w:szCs w:val="24"/>
        </w:rPr>
      </w:pPr>
      <w:r w:rsidRPr="583DAD26">
        <w:rPr>
          <w:rFonts w:ascii="Calibre Light" w:hAnsi="Calibre Light"/>
          <w:sz w:val="24"/>
          <w:szCs w:val="24"/>
        </w:rPr>
        <w:t>Meetings will either be scheduled in advance or agreed at the end of each meeting, as preferred by the group.</w:t>
      </w:r>
    </w:p>
    <w:p w14:paraId="70FFA514" w14:textId="77777777" w:rsidR="00A949C9" w:rsidRPr="00972E3E" w:rsidRDefault="00A949C9" w:rsidP="000A2799">
      <w:pPr>
        <w:pStyle w:val="paragraph"/>
        <w:spacing w:before="0" w:beforeAutospacing="0" w:after="0" w:afterAutospacing="0"/>
        <w:textAlignment w:val="baseline"/>
        <w:rPr>
          <w:rStyle w:val="eop"/>
          <w:rFonts w:ascii="Calibre Light" w:hAnsi="Calibre Light" w:cs="Arial"/>
          <w:lang w:val="en-US"/>
        </w:rPr>
      </w:pPr>
    </w:p>
    <w:p w14:paraId="37249C3D" w14:textId="77777777" w:rsidR="005F5C77" w:rsidRPr="00972E3E" w:rsidRDefault="006B2B4F" w:rsidP="005F5C77">
      <w:pPr>
        <w:pStyle w:val="NoSpacing"/>
        <w:rPr>
          <w:rFonts w:ascii="Calibre Light" w:hAnsi="Calibre Light"/>
          <w:b/>
          <w:bCs/>
          <w:color w:val="D43493"/>
          <w:sz w:val="24"/>
          <w:szCs w:val="24"/>
        </w:rPr>
      </w:pPr>
      <w:r w:rsidRPr="00972E3E">
        <w:rPr>
          <w:rFonts w:ascii="Calibre Light" w:hAnsi="Calibre Light"/>
          <w:b/>
          <w:bCs/>
          <w:color w:val="D43493"/>
          <w:sz w:val="24"/>
          <w:szCs w:val="24"/>
        </w:rPr>
        <w:t>Membership</w:t>
      </w:r>
    </w:p>
    <w:p w14:paraId="74B340C5" w14:textId="53326F8B" w:rsidR="00FC764C" w:rsidRPr="00A420B0" w:rsidRDefault="006B2B4F" w:rsidP="00A420B0">
      <w:pPr>
        <w:rPr>
          <w:rStyle w:val="eop"/>
          <w:rFonts w:ascii="Calibre Light" w:hAnsi="Calibre Light" w:cstheme="minorHAnsi"/>
          <w:b/>
          <w:iCs/>
          <w:sz w:val="24"/>
          <w:szCs w:val="24"/>
        </w:rPr>
      </w:pPr>
      <w:r w:rsidRPr="00972E3E">
        <w:rPr>
          <w:rFonts w:ascii="Calibre Light" w:hAnsi="Calibre Light"/>
          <w:sz w:val="24"/>
          <w:szCs w:val="24"/>
        </w:rPr>
        <w:t>Membership</w:t>
      </w:r>
      <w:r w:rsidR="004D4534">
        <w:rPr>
          <w:rFonts w:ascii="Calibre Light" w:hAnsi="Calibre Light"/>
          <w:sz w:val="24"/>
          <w:szCs w:val="24"/>
        </w:rPr>
        <w:t xml:space="preserve"> </w:t>
      </w:r>
      <w:r w:rsidR="00644B60">
        <w:rPr>
          <w:rFonts w:ascii="Calibre Light" w:hAnsi="Calibre Light"/>
          <w:sz w:val="24"/>
          <w:szCs w:val="24"/>
        </w:rPr>
        <w:t xml:space="preserve">of this group will be fluid and will be open to any member of </w:t>
      </w:r>
      <w:r w:rsidR="00702AE7">
        <w:rPr>
          <w:rFonts w:ascii="Calibre Light" w:hAnsi="Calibre Light"/>
          <w:sz w:val="24"/>
          <w:szCs w:val="24"/>
        </w:rPr>
        <w:t xml:space="preserve">London’s Giving network. </w:t>
      </w:r>
    </w:p>
    <w:p w14:paraId="47E6752C" w14:textId="7BF525B7" w:rsidR="00A949C9" w:rsidRPr="00972E3E" w:rsidRDefault="00A949C9" w:rsidP="000A2799">
      <w:pPr>
        <w:pStyle w:val="paragraph"/>
        <w:spacing w:before="0" w:beforeAutospacing="0" w:after="0" w:afterAutospacing="0"/>
        <w:textAlignment w:val="baseline"/>
        <w:rPr>
          <w:rStyle w:val="eop"/>
          <w:rFonts w:ascii="Calibre Light" w:hAnsi="Calibre Light" w:cs="Arial"/>
          <w:b/>
          <w:bCs/>
          <w:color w:val="D43493"/>
          <w:lang w:val="en-US"/>
        </w:rPr>
      </w:pPr>
      <w:r w:rsidRPr="00972E3E">
        <w:rPr>
          <w:rStyle w:val="eop"/>
          <w:rFonts w:ascii="Calibre Light" w:hAnsi="Calibre Light" w:cs="Arial"/>
          <w:b/>
          <w:bCs/>
          <w:color w:val="D43493"/>
          <w:lang w:val="en-US"/>
        </w:rPr>
        <w:t xml:space="preserve">Support </w:t>
      </w:r>
    </w:p>
    <w:p w14:paraId="76CE6339" w14:textId="246DFEE2" w:rsidR="002B1244" w:rsidRPr="00972E3E" w:rsidRDefault="00D2317E" w:rsidP="00D2317E">
      <w:pPr>
        <w:pStyle w:val="paragraph"/>
        <w:spacing w:before="0" w:beforeAutospacing="0" w:after="0" w:afterAutospacing="0"/>
        <w:textAlignment w:val="baseline"/>
        <w:rPr>
          <w:rStyle w:val="eop"/>
          <w:rFonts w:ascii="Calibre Light" w:hAnsi="Calibre Light" w:cs="Arial"/>
          <w:lang w:val="en-US"/>
        </w:rPr>
      </w:pPr>
      <w:r w:rsidRPr="58C32F01">
        <w:rPr>
          <w:rStyle w:val="eop"/>
          <w:rFonts w:ascii="Calibre Light" w:hAnsi="Calibre Light" w:cs="Arial"/>
          <w:lang w:val="en-US"/>
        </w:rPr>
        <w:t>London Funders will convene the meeting with external expertise, as required.</w:t>
      </w:r>
    </w:p>
    <w:sectPr w:rsidR="002B1244" w:rsidRPr="00972E3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BB60" w14:textId="77777777" w:rsidR="008558D2" w:rsidRDefault="008558D2" w:rsidP="00ED5F96">
      <w:pPr>
        <w:spacing w:after="0" w:line="240" w:lineRule="auto"/>
      </w:pPr>
      <w:r>
        <w:separator/>
      </w:r>
    </w:p>
  </w:endnote>
  <w:endnote w:type="continuationSeparator" w:id="0">
    <w:p w14:paraId="4B935D9D" w14:textId="77777777" w:rsidR="008558D2" w:rsidRDefault="008558D2" w:rsidP="00ED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Light">
    <w:altName w:val="Calibri"/>
    <w:panose1 w:val="020B03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1CA6" w14:textId="77777777" w:rsidR="008558D2" w:rsidRDefault="008558D2" w:rsidP="00ED5F96">
      <w:pPr>
        <w:spacing w:after="0" w:line="240" w:lineRule="auto"/>
      </w:pPr>
      <w:r>
        <w:separator/>
      </w:r>
    </w:p>
  </w:footnote>
  <w:footnote w:type="continuationSeparator" w:id="0">
    <w:p w14:paraId="21D8EE2A" w14:textId="77777777" w:rsidR="008558D2" w:rsidRDefault="008558D2" w:rsidP="00ED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1D15" w14:textId="2918C870" w:rsidR="005F5C77" w:rsidRDefault="005F5C77">
    <w:pPr>
      <w:pStyle w:val="Header"/>
    </w:pPr>
    <w:r w:rsidRPr="00805CD4">
      <w:rPr>
        <w:rFonts w:ascii="Calibre Semibold" w:hAnsi="Calibre Semibold"/>
        <w:noProof/>
        <w:color w:val="C7047E"/>
        <w:sz w:val="28"/>
        <w:szCs w:val="28"/>
      </w:rPr>
      <w:drawing>
        <wp:anchor distT="0" distB="0" distL="114300" distR="114300" simplePos="0" relativeHeight="251658240" behindDoc="0" locked="0" layoutInCell="1" allowOverlap="1" wp14:anchorId="36CE48BB" wp14:editId="2D6CDBBA">
          <wp:simplePos x="0" y="0"/>
          <wp:positionH relativeFrom="column">
            <wp:posOffset>5599215</wp:posOffset>
          </wp:positionH>
          <wp:positionV relativeFrom="paragraph">
            <wp:posOffset>-200610</wp:posOffset>
          </wp:positionV>
          <wp:extent cx="705181" cy="588260"/>
          <wp:effectExtent l="0" t="0" r="0" b="2540"/>
          <wp:wrapSquare wrapText="bothSides"/>
          <wp:docPr id="1681151506" name="Picture 1" descr="A pink silhouette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1506" name="Picture 1" descr="A pink silhouette of a bridg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5181" cy="588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83D"/>
    <w:multiLevelType w:val="multilevel"/>
    <w:tmpl w:val="14CE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2064D"/>
    <w:multiLevelType w:val="multilevel"/>
    <w:tmpl w:val="AD3C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14A39"/>
    <w:multiLevelType w:val="multilevel"/>
    <w:tmpl w:val="86D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A65C9"/>
    <w:multiLevelType w:val="hybridMultilevel"/>
    <w:tmpl w:val="423E8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590C0B"/>
    <w:multiLevelType w:val="multilevel"/>
    <w:tmpl w:val="489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61412"/>
    <w:multiLevelType w:val="multilevel"/>
    <w:tmpl w:val="74A6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A85F33"/>
    <w:multiLevelType w:val="multilevel"/>
    <w:tmpl w:val="FB40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111E6"/>
    <w:multiLevelType w:val="multilevel"/>
    <w:tmpl w:val="CB7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66D02"/>
    <w:multiLevelType w:val="multilevel"/>
    <w:tmpl w:val="8F36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910B64"/>
    <w:multiLevelType w:val="multilevel"/>
    <w:tmpl w:val="545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D56C9"/>
    <w:multiLevelType w:val="multilevel"/>
    <w:tmpl w:val="4C8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E214B"/>
    <w:multiLevelType w:val="hybridMultilevel"/>
    <w:tmpl w:val="5C5EDB82"/>
    <w:lvl w:ilvl="0" w:tplc="710C61F4">
      <w:start w:val="6"/>
      <w:numFmt w:val="bullet"/>
      <w:lvlText w:val="-"/>
      <w:lvlJc w:val="left"/>
      <w:pPr>
        <w:ind w:left="720" w:hanging="360"/>
      </w:pPr>
      <w:rPr>
        <w:rFonts w:ascii="Calibre Light" w:eastAsiaTheme="minorHAnsi" w:hAnsi="Calibre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02B24"/>
    <w:multiLevelType w:val="multilevel"/>
    <w:tmpl w:val="734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41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A15182"/>
    <w:multiLevelType w:val="hybridMultilevel"/>
    <w:tmpl w:val="3502E1DE"/>
    <w:lvl w:ilvl="0" w:tplc="90BCE3BC">
      <w:start w:val="1"/>
      <w:numFmt w:val="bullet"/>
      <w:lvlText w:val="-"/>
      <w:lvlJc w:val="left"/>
      <w:pPr>
        <w:ind w:left="115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593108E5"/>
    <w:multiLevelType w:val="hybridMultilevel"/>
    <w:tmpl w:val="D818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852586"/>
    <w:multiLevelType w:val="hybridMultilevel"/>
    <w:tmpl w:val="84C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53DDD"/>
    <w:multiLevelType w:val="multilevel"/>
    <w:tmpl w:val="FDA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F6F0E"/>
    <w:multiLevelType w:val="multilevel"/>
    <w:tmpl w:val="92B2573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634106C7"/>
    <w:multiLevelType w:val="multilevel"/>
    <w:tmpl w:val="6BC2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3518AA"/>
    <w:multiLevelType w:val="hybridMultilevel"/>
    <w:tmpl w:val="D5C8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57AB"/>
    <w:multiLevelType w:val="hybridMultilevel"/>
    <w:tmpl w:val="16E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4428D"/>
    <w:multiLevelType w:val="hybridMultilevel"/>
    <w:tmpl w:val="A4B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406BA"/>
    <w:multiLevelType w:val="multilevel"/>
    <w:tmpl w:val="64D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900426">
    <w:abstractNumId w:val="15"/>
  </w:num>
  <w:num w:numId="2" w16cid:durableId="333263814">
    <w:abstractNumId w:val="13"/>
  </w:num>
  <w:num w:numId="3" w16cid:durableId="1652517728">
    <w:abstractNumId w:val="14"/>
  </w:num>
  <w:num w:numId="4" w16cid:durableId="20596662">
    <w:abstractNumId w:val="20"/>
  </w:num>
  <w:num w:numId="5" w16cid:durableId="116025542">
    <w:abstractNumId w:val="18"/>
  </w:num>
  <w:num w:numId="6" w16cid:durableId="1104957863">
    <w:abstractNumId w:val="11"/>
  </w:num>
  <w:num w:numId="7" w16cid:durableId="1653558428">
    <w:abstractNumId w:val="17"/>
  </w:num>
  <w:num w:numId="8" w16cid:durableId="1656563540">
    <w:abstractNumId w:val="9"/>
  </w:num>
  <w:num w:numId="9" w16cid:durableId="313609035">
    <w:abstractNumId w:val="1"/>
  </w:num>
  <w:num w:numId="10" w16cid:durableId="363481392">
    <w:abstractNumId w:val="5"/>
  </w:num>
  <w:num w:numId="11" w16cid:durableId="755325892">
    <w:abstractNumId w:val="0"/>
  </w:num>
  <w:num w:numId="12" w16cid:durableId="709956199">
    <w:abstractNumId w:val="3"/>
  </w:num>
  <w:num w:numId="13" w16cid:durableId="1926650901">
    <w:abstractNumId w:val="21"/>
  </w:num>
  <w:num w:numId="14" w16cid:durableId="27996018">
    <w:abstractNumId w:val="16"/>
  </w:num>
  <w:num w:numId="15" w16cid:durableId="1768185054">
    <w:abstractNumId w:val="19"/>
  </w:num>
  <w:num w:numId="16" w16cid:durableId="853573628">
    <w:abstractNumId w:val="23"/>
  </w:num>
  <w:num w:numId="17" w16cid:durableId="2003657046">
    <w:abstractNumId w:val="12"/>
  </w:num>
  <w:num w:numId="18" w16cid:durableId="610013075">
    <w:abstractNumId w:val="4"/>
  </w:num>
  <w:num w:numId="19" w16cid:durableId="853494610">
    <w:abstractNumId w:val="7"/>
  </w:num>
  <w:num w:numId="20" w16cid:durableId="283194452">
    <w:abstractNumId w:val="6"/>
  </w:num>
  <w:num w:numId="21" w16cid:durableId="853804149">
    <w:abstractNumId w:val="10"/>
  </w:num>
  <w:num w:numId="22" w16cid:durableId="906264014">
    <w:abstractNumId w:val="8"/>
  </w:num>
  <w:num w:numId="23" w16cid:durableId="38435783">
    <w:abstractNumId w:val="2"/>
  </w:num>
  <w:num w:numId="24" w16cid:durableId="511460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E8"/>
    <w:rsid w:val="000005F2"/>
    <w:rsid w:val="00010214"/>
    <w:rsid w:val="00020E68"/>
    <w:rsid w:val="00025598"/>
    <w:rsid w:val="00030318"/>
    <w:rsid w:val="000349D6"/>
    <w:rsid w:val="000455D5"/>
    <w:rsid w:val="000456B0"/>
    <w:rsid w:val="00097A58"/>
    <w:rsid w:val="000A2799"/>
    <w:rsid w:val="000A490E"/>
    <w:rsid w:val="000B0757"/>
    <w:rsid w:val="0011499F"/>
    <w:rsid w:val="00140F2A"/>
    <w:rsid w:val="00181C09"/>
    <w:rsid w:val="00193745"/>
    <w:rsid w:val="001C48EE"/>
    <w:rsid w:val="001D0E2E"/>
    <w:rsid w:val="00213486"/>
    <w:rsid w:val="002424A8"/>
    <w:rsid w:val="00255EED"/>
    <w:rsid w:val="002829EE"/>
    <w:rsid w:val="002A7859"/>
    <w:rsid w:val="002B1244"/>
    <w:rsid w:val="00302B07"/>
    <w:rsid w:val="0032775C"/>
    <w:rsid w:val="00353514"/>
    <w:rsid w:val="00365E21"/>
    <w:rsid w:val="00376AC5"/>
    <w:rsid w:val="003A7B8E"/>
    <w:rsid w:val="003B4CD5"/>
    <w:rsid w:val="003D262E"/>
    <w:rsid w:val="00402CFF"/>
    <w:rsid w:val="0041353F"/>
    <w:rsid w:val="00451568"/>
    <w:rsid w:val="00491080"/>
    <w:rsid w:val="004A3A07"/>
    <w:rsid w:val="004D4534"/>
    <w:rsid w:val="00506B60"/>
    <w:rsid w:val="00511261"/>
    <w:rsid w:val="005177CB"/>
    <w:rsid w:val="00531069"/>
    <w:rsid w:val="005813EF"/>
    <w:rsid w:val="005E7371"/>
    <w:rsid w:val="005F1F32"/>
    <w:rsid w:val="005F5C77"/>
    <w:rsid w:val="00601E64"/>
    <w:rsid w:val="0063681E"/>
    <w:rsid w:val="00644B60"/>
    <w:rsid w:val="006A4FBA"/>
    <w:rsid w:val="006B2B4F"/>
    <w:rsid w:val="006E5241"/>
    <w:rsid w:val="00702AE7"/>
    <w:rsid w:val="007A1838"/>
    <w:rsid w:val="007A304F"/>
    <w:rsid w:val="007B1D69"/>
    <w:rsid w:val="007C11E8"/>
    <w:rsid w:val="007C522F"/>
    <w:rsid w:val="00852A07"/>
    <w:rsid w:val="008558D2"/>
    <w:rsid w:val="00886C58"/>
    <w:rsid w:val="008E2ADB"/>
    <w:rsid w:val="00907380"/>
    <w:rsid w:val="00972E3E"/>
    <w:rsid w:val="009B1D0A"/>
    <w:rsid w:val="009E3951"/>
    <w:rsid w:val="009F5B6C"/>
    <w:rsid w:val="00A420B0"/>
    <w:rsid w:val="00A4573D"/>
    <w:rsid w:val="00A64E52"/>
    <w:rsid w:val="00A67702"/>
    <w:rsid w:val="00A77DCE"/>
    <w:rsid w:val="00A949C9"/>
    <w:rsid w:val="00A96322"/>
    <w:rsid w:val="00A974F0"/>
    <w:rsid w:val="00A97F6D"/>
    <w:rsid w:val="00B06FEA"/>
    <w:rsid w:val="00B6172C"/>
    <w:rsid w:val="00B7324E"/>
    <w:rsid w:val="00BB10A9"/>
    <w:rsid w:val="00BC29DD"/>
    <w:rsid w:val="00BC345A"/>
    <w:rsid w:val="00BD7DDF"/>
    <w:rsid w:val="00BF36A9"/>
    <w:rsid w:val="00C06DF1"/>
    <w:rsid w:val="00C14F58"/>
    <w:rsid w:val="00C32798"/>
    <w:rsid w:val="00C41CF8"/>
    <w:rsid w:val="00C51482"/>
    <w:rsid w:val="00C97A1A"/>
    <w:rsid w:val="00CB114D"/>
    <w:rsid w:val="00CB58CE"/>
    <w:rsid w:val="00CD729F"/>
    <w:rsid w:val="00CE5F7B"/>
    <w:rsid w:val="00D2317E"/>
    <w:rsid w:val="00D7352A"/>
    <w:rsid w:val="00D93A5A"/>
    <w:rsid w:val="00DA5718"/>
    <w:rsid w:val="00DB1DC6"/>
    <w:rsid w:val="00DD64BE"/>
    <w:rsid w:val="00DE2150"/>
    <w:rsid w:val="00DE4A0B"/>
    <w:rsid w:val="00DF54C3"/>
    <w:rsid w:val="00E1166B"/>
    <w:rsid w:val="00E57FE1"/>
    <w:rsid w:val="00ED0297"/>
    <w:rsid w:val="00ED5F96"/>
    <w:rsid w:val="00EE77CB"/>
    <w:rsid w:val="00EF28A6"/>
    <w:rsid w:val="00EF6CDA"/>
    <w:rsid w:val="00F50794"/>
    <w:rsid w:val="00FA6229"/>
    <w:rsid w:val="00FC764C"/>
    <w:rsid w:val="00FD135C"/>
    <w:rsid w:val="2644C385"/>
    <w:rsid w:val="440E129C"/>
    <w:rsid w:val="505FDAEA"/>
    <w:rsid w:val="6A4350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197F"/>
  <w15:chartTrackingRefBased/>
  <w15:docId w15:val="{9F07DD15-D7EC-4201-ABEA-29F2D21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E8"/>
    <w:pPr>
      <w:ind w:left="720"/>
      <w:contextualSpacing/>
    </w:pPr>
  </w:style>
  <w:style w:type="character" w:styleId="CommentReference">
    <w:name w:val="annotation reference"/>
    <w:basedOn w:val="DefaultParagraphFont"/>
    <w:uiPriority w:val="99"/>
    <w:semiHidden/>
    <w:unhideWhenUsed/>
    <w:rsid w:val="00DD64BE"/>
    <w:rPr>
      <w:sz w:val="16"/>
      <w:szCs w:val="16"/>
    </w:rPr>
  </w:style>
  <w:style w:type="paragraph" w:styleId="CommentText">
    <w:name w:val="annotation text"/>
    <w:basedOn w:val="Normal"/>
    <w:link w:val="CommentTextChar"/>
    <w:uiPriority w:val="99"/>
    <w:unhideWhenUsed/>
    <w:rsid w:val="00DD64BE"/>
    <w:pPr>
      <w:spacing w:line="240" w:lineRule="auto"/>
    </w:pPr>
    <w:rPr>
      <w:sz w:val="20"/>
      <w:szCs w:val="20"/>
    </w:rPr>
  </w:style>
  <w:style w:type="character" w:customStyle="1" w:styleId="CommentTextChar">
    <w:name w:val="Comment Text Char"/>
    <w:basedOn w:val="DefaultParagraphFont"/>
    <w:link w:val="CommentText"/>
    <w:uiPriority w:val="99"/>
    <w:rsid w:val="00DD64BE"/>
    <w:rPr>
      <w:sz w:val="20"/>
      <w:szCs w:val="20"/>
    </w:rPr>
  </w:style>
  <w:style w:type="paragraph" w:styleId="CommentSubject">
    <w:name w:val="annotation subject"/>
    <w:basedOn w:val="CommentText"/>
    <w:next w:val="CommentText"/>
    <w:link w:val="CommentSubjectChar"/>
    <w:uiPriority w:val="99"/>
    <w:semiHidden/>
    <w:unhideWhenUsed/>
    <w:rsid w:val="00DD64BE"/>
    <w:rPr>
      <w:b/>
      <w:bCs/>
    </w:rPr>
  </w:style>
  <w:style w:type="character" w:customStyle="1" w:styleId="CommentSubjectChar">
    <w:name w:val="Comment Subject Char"/>
    <w:basedOn w:val="CommentTextChar"/>
    <w:link w:val="CommentSubject"/>
    <w:uiPriority w:val="99"/>
    <w:semiHidden/>
    <w:rsid w:val="00DD64BE"/>
    <w:rPr>
      <w:b/>
      <w:bCs/>
      <w:sz w:val="20"/>
      <w:szCs w:val="20"/>
    </w:rPr>
  </w:style>
  <w:style w:type="paragraph" w:styleId="BalloonText">
    <w:name w:val="Balloon Text"/>
    <w:basedOn w:val="Normal"/>
    <w:link w:val="BalloonTextChar"/>
    <w:uiPriority w:val="99"/>
    <w:semiHidden/>
    <w:unhideWhenUsed/>
    <w:rsid w:val="00DD6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BE"/>
    <w:rPr>
      <w:rFonts w:ascii="Segoe UI" w:hAnsi="Segoe UI" w:cs="Segoe UI"/>
      <w:sz w:val="18"/>
      <w:szCs w:val="18"/>
    </w:rPr>
  </w:style>
  <w:style w:type="paragraph" w:styleId="NormalWeb">
    <w:name w:val="Normal (Web)"/>
    <w:basedOn w:val="Normal"/>
    <w:uiPriority w:val="99"/>
    <w:semiHidden/>
    <w:unhideWhenUsed/>
    <w:rsid w:val="00A64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64E52"/>
  </w:style>
  <w:style w:type="character" w:styleId="Strong">
    <w:name w:val="Strong"/>
    <w:basedOn w:val="DefaultParagraphFont"/>
    <w:uiPriority w:val="22"/>
    <w:qFormat/>
    <w:rsid w:val="00A64E52"/>
    <w:rPr>
      <w:b/>
      <w:bCs/>
    </w:rPr>
  </w:style>
  <w:style w:type="paragraph" w:styleId="FootnoteText">
    <w:name w:val="footnote text"/>
    <w:basedOn w:val="Normal"/>
    <w:link w:val="FootnoteTextChar"/>
    <w:uiPriority w:val="99"/>
    <w:semiHidden/>
    <w:unhideWhenUsed/>
    <w:rsid w:val="00ED5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F96"/>
    <w:rPr>
      <w:sz w:val="20"/>
      <w:szCs w:val="20"/>
    </w:rPr>
  </w:style>
  <w:style w:type="character" w:styleId="FootnoteReference">
    <w:name w:val="footnote reference"/>
    <w:basedOn w:val="DefaultParagraphFont"/>
    <w:uiPriority w:val="99"/>
    <w:semiHidden/>
    <w:unhideWhenUsed/>
    <w:rsid w:val="00ED5F96"/>
    <w:rPr>
      <w:vertAlign w:val="superscript"/>
    </w:rPr>
  </w:style>
  <w:style w:type="paragraph" w:customStyle="1" w:styleId="paragraph">
    <w:name w:val="paragraph"/>
    <w:basedOn w:val="Normal"/>
    <w:rsid w:val="00451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1568"/>
  </w:style>
  <w:style w:type="character" w:customStyle="1" w:styleId="eop">
    <w:name w:val="eop"/>
    <w:basedOn w:val="DefaultParagraphFont"/>
    <w:rsid w:val="00451568"/>
  </w:style>
  <w:style w:type="character" w:customStyle="1" w:styleId="contextualspellingandgrammarerrorzoomed">
    <w:name w:val="contextualspellingandgrammarerrorzoomed"/>
    <w:basedOn w:val="DefaultParagraphFont"/>
    <w:rsid w:val="00451568"/>
  </w:style>
  <w:style w:type="character" w:customStyle="1" w:styleId="scxp160146218">
    <w:name w:val="scxp160146218"/>
    <w:basedOn w:val="DefaultParagraphFont"/>
    <w:rsid w:val="00181C09"/>
  </w:style>
  <w:style w:type="paragraph" w:styleId="NoSpacing">
    <w:name w:val="No Spacing"/>
    <w:uiPriority w:val="1"/>
    <w:qFormat/>
    <w:rsid w:val="005813EF"/>
    <w:pPr>
      <w:spacing w:after="0" w:line="240" w:lineRule="auto"/>
    </w:pPr>
  </w:style>
  <w:style w:type="paragraph" w:styleId="Header">
    <w:name w:val="header"/>
    <w:basedOn w:val="Normal"/>
    <w:link w:val="HeaderChar"/>
    <w:uiPriority w:val="99"/>
    <w:unhideWhenUsed/>
    <w:rsid w:val="005F5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C77"/>
  </w:style>
  <w:style w:type="paragraph" w:styleId="Footer">
    <w:name w:val="footer"/>
    <w:basedOn w:val="Normal"/>
    <w:link w:val="FooterChar"/>
    <w:uiPriority w:val="99"/>
    <w:unhideWhenUsed/>
    <w:rsid w:val="005F5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348">
      <w:bodyDiv w:val="1"/>
      <w:marLeft w:val="0"/>
      <w:marRight w:val="0"/>
      <w:marTop w:val="0"/>
      <w:marBottom w:val="0"/>
      <w:divBdr>
        <w:top w:val="none" w:sz="0" w:space="0" w:color="auto"/>
        <w:left w:val="none" w:sz="0" w:space="0" w:color="auto"/>
        <w:bottom w:val="none" w:sz="0" w:space="0" w:color="auto"/>
        <w:right w:val="none" w:sz="0" w:space="0" w:color="auto"/>
      </w:divBdr>
    </w:div>
    <w:div w:id="833179088">
      <w:bodyDiv w:val="1"/>
      <w:marLeft w:val="0"/>
      <w:marRight w:val="0"/>
      <w:marTop w:val="0"/>
      <w:marBottom w:val="0"/>
      <w:divBdr>
        <w:top w:val="none" w:sz="0" w:space="0" w:color="auto"/>
        <w:left w:val="none" w:sz="0" w:space="0" w:color="auto"/>
        <w:bottom w:val="none" w:sz="0" w:space="0" w:color="auto"/>
        <w:right w:val="none" w:sz="0" w:space="0" w:color="auto"/>
      </w:divBdr>
    </w:div>
    <w:div w:id="939407451">
      <w:bodyDiv w:val="1"/>
      <w:marLeft w:val="0"/>
      <w:marRight w:val="0"/>
      <w:marTop w:val="0"/>
      <w:marBottom w:val="0"/>
      <w:divBdr>
        <w:top w:val="none" w:sz="0" w:space="0" w:color="auto"/>
        <w:left w:val="none" w:sz="0" w:space="0" w:color="auto"/>
        <w:bottom w:val="none" w:sz="0" w:space="0" w:color="auto"/>
        <w:right w:val="none" w:sz="0" w:space="0" w:color="auto"/>
      </w:divBdr>
    </w:div>
    <w:div w:id="1298220879">
      <w:bodyDiv w:val="1"/>
      <w:marLeft w:val="0"/>
      <w:marRight w:val="0"/>
      <w:marTop w:val="0"/>
      <w:marBottom w:val="0"/>
      <w:divBdr>
        <w:top w:val="none" w:sz="0" w:space="0" w:color="auto"/>
        <w:left w:val="none" w:sz="0" w:space="0" w:color="auto"/>
        <w:bottom w:val="none" w:sz="0" w:space="0" w:color="auto"/>
        <w:right w:val="none" w:sz="0" w:space="0" w:color="auto"/>
      </w:divBdr>
    </w:div>
    <w:div w:id="1452743351">
      <w:bodyDiv w:val="1"/>
      <w:marLeft w:val="0"/>
      <w:marRight w:val="0"/>
      <w:marTop w:val="0"/>
      <w:marBottom w:val="0"/>
      <w:divBdr>
        <w:top w:val="none" w:sz="0" w:space="0" w:color="auto"/>
        <w:left w:val="none" w:sz="0" w:space="0" w:color="auto"/>
        <w:bottom w:val="none" w:sz="0" w:space="0" w:color="auto"/>
        <w:right w:val="none" w:sz="0" w:space="0" w:color="auto"/>
      </w:divBdr>
    </w:div>
    <w:div w:id="1668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D5A7D-4753-4422-9C11-17E6C5F3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B3A52-E720-47A9-83F7-1A7EA7AB936F}">
  <ds:schemaRefs>
    <ds:schemaRef ds:uri="http://schemas.microsoft.com/sharepoint/v3/contenttype/forms"/>
  </ds:schemaRefs>
</ds:datastoreItem>
</file>

<file path=customXml/itemProps3.xml><?xml version="1.0" encoding="utf-8"?>
<ds:datastoreItem xmlns:ds="http://schemas.openxmlformats.org/officeDocument/2006/customXml" ds:itemID="{DBE82A39-A458-614E-A5E9-B33E9B505EB1}">
  <ds:schemaRefs>
    <ds:schemaRef ds:uri="http://schemas.openxmlformats.org/officeDocument/2006/bibliography"/>
  </ds:schemaRefs>
</ds:datastoreItem>
</file>

<file path=customXml/itemProps4.xml><?xml version="1.0" encoding="utf-8"?>
<ds:datastoreItem xmlns:ds="http://schemas.openxmlformats.org/officeDocument/2006/customXml" ds:itemID="{A80A9E49-80BC-43B0-8578-6C05EEB11DF5}">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Company>London Funders</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Mathie</dc:creator>
  <cp:keywords/>
  <dc:description/>
  <cp:lastModifiedBy>Saboohi Bukhari</cp:lastModifiedBy>
  <cp:revision>69</cp:revision>
  <cp:lastPrinted>2024-01-18T09:16:00Z</cp:lastPrinted>
  <dcterms:created xsi:type="dcterms:W3CDTF">2024-07-22T09:09:00Z</dcterms:created>
  <dcterms:modified xsi:type="dcterms:W3CDTF">2024-08-13T17:14:00Z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