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0C4" w:rsidP="34F76075" w:rsidRDefault="008760C4" w14:paraId="60CDB5F5" w14:textId="6B8FA845">
      <w:pPr>
        <w:shd w:val="clear" w:color="auto" w:fill="FAFAFA"/>
        <w:spacing w:before="60" w:after="60" w:line="240" w:lineRule="auto"/>
        <w:outlineLvl w:val="1"/>
        <w:rPr>
          <w:rFonts w:ascii="Calibre Semibold" w:hAnsi="Calibre Semibold" w:eastAsia="Times New Roman" w:cstheme="majorBidi"/>
          <w:b/>
          <w:bCs/>
          <w:color w:val="424242"/>
          <w:spacing w:val="-4"/>
          <w:sz w:val="32"/>
          <w:szCs w:val="32"/>
          <w:lang w:eastAsia="en-GB"/>
        </w:rPr>
      </w:pPr>
      <w:r w:rsidRPr="7823A3F8">
        <w:rPr>
          <w:rFonts w:ascii="Calibre Semibold" w:hAnsi="Calibre Semibold" w:eastAsia="Times New Roman" w:cstheme="majorBidi"/>
          <w:b/>
          <w:bCs/>
          <w:color w:val="424242"/>
          <w:spacing w:val="-4"/>
          <w:sz w:val="32"/>
          <w:szCs w:val="32"/>
          <w:lang w:eastAsia="en-GB"/>
        </w:rPr>
        <w:t xml:space="preserve">Action Plan: Supporting the network’s </w:t>
      </w:r>
      <w:r w:rsidRPr="7823A3F8" w:rsidR="23C4CC19">
        <w:rPr>
          <w:rFonts w:ascii="Calibre Semibold" w:hAnsi="Calibre Semibold" w:eastAsia="Times New Roman" w:cstheme="majorBidi"/>
          <w:b/>
          <w:bCs/>
          <w:color w:val="424242"/>
          <w:spacing w:val="-4"/>
          <w:sz w:val="32"/>
          <w:szCs w:val="32"/>
          <w:lang w:eastAsia="en-GB"/>
        </w:rPr>
        <w:t>t</w:t>
      </w:r>
      <w:r w:rsidRPr="7823A3F8">
        <w:rPr>
          <w:rFonts w:ascii="Calibre Semibold" w:hAnsi="Calibre Semibold" w:eastAsia="Times New Roman" w:cstheme="majorBidi"/>
          <w:b/>
          <w:bCs/>
          <w:color w:val="424242"/>
          <w:spacing w:val="-4"/>
          <w:sz w:val="32"/>
          <w:szCs w:val="32"/>
          <w:lang w:eastAsia="en-GB"/>
        </w:rPr>
        <w:t xml:space="preserve">ransition to </w:t>
      </w:r>
      <w:r w:rsidRPr="7823A3F8" w:rsidR="562440A3">
        <w:rPr>
          <w:rFonts w:ascii="Calibre Semibold" w:hAnsi="Calibre Semibold" w:eastAsia="Times New Roman" w:cstheme="majorBidi"/>
          <w:b/>
          <w:bCs/>
          <w:color w:val="424242"/>
          <w:spacing w:val="-4"/>
          <w:sz w:val="32"/>
          <w:szCs w:val="32"/>
          <w:lang w:eastAsia="en-GB"/>
        </w:rPr>
        <w:t>our collective vision (</w:t>
      </w:r>
      <w:r w:rsidRPr="7823A3F8">
        <w:rPr>
          <w:rFonts w:ascii="Calibre Semibold" w:hAnsi="Calibre Semibold" w:eastAsia="Times New Roman" w:cstheme="majorBidi"/>
          <w:b/>
          <w:bCs/>
          <w:color w:val="424242"/>
          <w:spacing w:val="-4"/>
          <w:sz w:val="32"/>
          <w:szCs w:val="32"/>
          <w:lang w:eastAsia="en-GB"/>
        </w:rPr>
        <w:t>Horizon 3</w:t>
      </w:r>
      <w:r w:rsidRPr="7823A3F8" w:rsidR="1C607AE2">
        <w:rPr>
          <w:rFonts w:ascii="Calibre Semibold" w:hAnsi="Calibre Semibold" w:eastAsia="Times New Roman" w:cstheme="majorBidi"/>
          <w:b/>
          <w:bCs/>
          <w:color w:val="424242"/>
          <w:spacing w:val="-4"/>
          <w:sz w:val="32"/>
          <w:szCs w:val="32"/>
          <w:lang w:eastAsia="en-GB"/>
        </w:rPr>
        <w:t>)</w:t>
      </w:r>
    </w:p>
    <w:p w:rsidR="04C2A9FF" w:rsidP="3922F225" w:rsidRDefault="73A1536C" w14:paraId="7DC2DB52" w14:textId="1B5C2FCC">
      <w:pPr>
        <w:shd w:val="clear" w:color="auto" w:fill="FAFAFA"/>
        <w:spacing w:before="60" w:after="60" w:line="240" w:lineRule="auto"/>
        <w:rPr>
          <w:rFonts w:eastAsia="Calibre Light" w:cs="Calibre Light"/>
          <w:color w:val="424242"/>
          <w:szCs w:val="24"/>
          <w:lang w:eastAsia="en-GB"/>
        </w:rPr>
      </w:pPr>
      <w:r w:rsidRPr="73A1536C">
        <w:rPr>
          <w:rFonts w:eastAsia="Calibre Light" w:cs="Calibre Light"/>
          <w:color w:val="6FAC47"/>
          <w:szCs w:val="24"/>
          <w:lang w:eastAsia="en-GB"/>
        </w:rPr>
        <w:t>Active</w:t>
      </w:r>
      <w:r w:rsidR="04C2A9FF">
        <w:tab/>
      </w:r>
      <w:r w:rsidR="04C2A9FF">
        <w:tab/>
      </w:r>
      <w:r w:rsidRPr="73A1536C">
        <w:rPr>
          <w:rFonts w:eastAsia="Calibre Light" w:cs="Calibre Light"/>
          <w:color w:val="ED7C31"/>
          <w:szCs w:val="24"/>
          <w:lang w:eastAsia="en-GB"/>
        </w:rPr>
        <w:t>In progress</w:t>
      </w:r>
      <w:r w:rsidR="04C2A9FF">
        <w:tab/>
      </w:r>
      <w:r w:rsidR="04C2A9FF">
        <w:tab/>
      </w:r>
      <w:r w:rsidRPr="73A1536C">
        <w:rPr>
          <w:rFonts w:eastAsia="Calibre Light" w:cs="Calibre Light"/>
          <w:color w:val="5B9AD5"/>
          <w:szCs w:val="24"/>
          <w:lang w:eastAsia="en-GB"/>
        </w:rPr>
        <w:t>Thinking</w:t>
      </w:r>
      <w:r w:rsidR="04C2A9FF">
        <w:tab/>
      </w:r>
      <w:r w:rsidR="04C2A9FF">
        <w:tab/>
      </w:r>
      <w:r w:rsidRPr="73A1536C">
        <w:rPr>
          <w:rFonts w:eastAsia="Calibre Light" w:cs="Calibre Light"/>
          <w:color w:val="424242"/>
          <w:szCs w:val="24"/>
          <w:lang w:eastAsia="en-GB"/>
        </w:rPr>
        <w:t>Not active</w:t>
      </w:r>
    </w:p>
    <w:p w:rsidR="006C7A48" w:rsidP="3922F225" w:rsidRDefault="006C7A48" w14:paraId="47ED242A" w14:textId="77777777">
      <w:pPr>
        <w:shd w:val="clear" w:color="auto" w:fill="FAFAFA"/>
        <w:spacing w:before="60" w:after="60" w:line="240" w:lineRule="auto"/>
        <w:rPr>
          <w:rFonts w:eastAsia="Calibre Light" w:cs="Calibre Light"/>
          <w:color w:val="424242"/>
          <w:szCs w:val="24"/>
          <w:lang w:eastAsia="en-GB"/>
        </w:rPr>
      </w:pPr>
    </w:p>
    <w:p w:rsidR="3922F225" w:rsidP="3922F225" w:rsidRDefault="006C7A48" w14:paraId="49698118" w14:textId="2FAD3840">
      <w:pPr>
        <w:shd w:val="clear" w:color="auto" w:fill="FAFAFA"/>
        <w:spacing w:before="60" w:after="60" w:line="240" w:lineRule="auto"/>
        <w:rPr>
          <w:rFonts w:eastAsia="Calibre Light" w:cs="Calibre Light"/>
          <w:color w:val="424242"/>
          <w:szCs w:val="24"/>
          <w:lang w:eastAsia="en-GB"/>
        </w:rPr>
      </w:pPr>
      <w:r>
        <w:rPr>
          <w:rFonts w:eastAsia="Calibre Light" w:cs="Calibre Light"/>
          <w:color w:val="424242"/>
          <w:szCs w:val="24"/>
          <w:lang w:eastAsia="en-GB"/>
        </w:rPr>
        <w:t>(In order of priority)</w:t>
      </w:r>
    </w:p>
    <w:p w:rsidRPr="008760C4" w:rsidR="008760C4" w:rsidP="34F76075" w:rsidRDefault="008760C4" w14:paraId="4ECA64CD" w14:textId="77777777">
      <w:pPr>
        <w:shd w:val="clear" w:color="auto" w:fill="FAFAFA"/>
        <w:spacing w:before="195" w:after="45" w:line="420" w:lineRule="atLeast"/>
        <w:outlineLvl w:val="2"/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</w:pPr>
      <w:r w:rsidRPr="34F76075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>1. Capacity Building and Skills Development</w:t>
      </w:r>
    </w:p>
    <w:p w:rsidRPr="008760C4" w:rsidR="008760C4" w:rsidP="34F76075" w:rsidRDefault="008760C4" w14:paraId="4589DC6C" w14:textId="77777777">
      <w:pPr>
        <w:shd w:val="clear" w:color="auto" w:fill="FAFAFA"/>
        <w:spacing w:before="120" w:after="60" w:line="240" w:lineRule="auto"/>
        <w:rPr>
          <w:rFonts w:eastAsia="Calibre Light" w:cs="Calibre Light"/>
          <w:b/>
          <w:bCs/>
          <w:color w:val="424242"/>
          <w:lang w:eastAsia="en-GB"/>
        </w:rPr>
      </w:pPr>
      <w:r w:rsidRPr="34F76075">
        <w:rPr>
          <w:rFonts w:eastAsia="Calibre Light" w:cs="Calibre Light"/>
          <w:b/>
          <w:bCs/>
          <w:color w:val="424242"/>
          <w:lang w:eastAsia="en-GB"/>
        </w:rPr>
        <w:t>Objective: Strengthen the skills and confidence of giving schemes to operate strategically and sustainably.</w:t>
      </w:r>
    </w:p>
    <w:p w:rsidRPr="008760C4" w:rsidR="008B2C5E" w:rsidP="00C846C2" w:rsidRDefault="008B2C5E" w14:paraId="660FFD92" w14:textId="692C775A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rPr>
          <w:rFonts w:eastAsia="Calibre Light" w:cs="Calibre Light"/>
          <w:lang w:eastAsia="en-GB"/>
        </w:rPr>
      </w:pPr>
      <w:r w:rsidRPr="0809DF14">
        <w:rPr>
          <w:rFonts w:eastAsia="Calibre Light" w:cs="Calibre Light"/>
          <w:color w:val="6FAC47"/>
          <w:lang w:eastAsia="en-GB"/>
        </w:rPr>
        <w:t>Provide access to expert-led fundraising workshops</w:t>
      </w:r>
      <w:r w:rsidRPr="0809DF14">
        <w:rPr>
          <w:rFonts w:eastAsia="Calibre Light" w:cs="Calibre Light"/>
          <w:lang w:eastAsia="en-GB"/>
        </w:rPr>
        <w:t xml:space="preserve"> </w:t>
      </w:r>
      <w:r>
        <w:rPr>
          <w:rFonts w:eastAsia="Calibre Light" w:cs="Calibre Light"/>
          <w:lang w:eastAsia="en-GB"/>
        </w:rPr>
        <w:t>- continue</w:t>
      </w:r>
    </w:p>
    <w:p w:rsidR="00EB5941" w:rsidP="00C846C2" w:rsidRDefault="00EB5941" w14:paraId="2B693BB6" w14:textId="720A1A09">
      <w:pPr>
        <w:numPr>
          <w:ilvl w:val="0"/>
          <w:numId w:val="9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color w:val="70AD47" w:themeColor="accent6"/>
          <w:lang w:eastAsia="en-GB"/>
        </w:rPr>
      </w:pPr>
      <w:r w:rsidRPr="73A1536C">
        <w:rPr>
          <w:rFonts w:eastAsia="Calibre Light" w:cs="Calibre Light"/>
          <w:color w:val="70AD47" w:themeColor="accent6"/>
          <w:lang w:eastAsia="en-GB"/>
        </w:rPr>
        <w:t xml:space="preserve">Peer led problem-solving, e.g. </w:t>
      </w:r>
      <w:proofErr w:type="spellStart"/>
      <w:r w:rsidRPr="73A1536C">
        <w:rPr>
          <w:rFonts w:eastAsia="Calibre Light" w:cs="Calibre Light"/>
          <w:color w:val="70AD47" w:themeColor="accent6"/>
          <w:lang w:eastAsia="en-GB"/>
        </w:rPr>
        <w:t>start up</w:t>
      </w:r>
      <w:proofErr w:type="spellEnd"/>
      <w:r w:rsidRPr="73A1536C">
        <w:rPr>
          <w:rFonts w:eastAsia="Calibre Light" w:cs="Calibre Light"/>
          <w:color w:val="70AD47" w:themeColor="accent6"/>
          <w:lang w:eastAsia="en-GB"/>
        </w:rPr>
        <w:t xml:space="preserve"> pop in </w:t>
      </w:r>
      <w:r>
        <w:rPr>
          <w:rFonts w:eastAsia="Calibre Light" w:cs="Calibre Light"/>
          <w:color w:val="70AD47" w:themeColor="accent6"/>
          <w:lang w:eastAsia="en-GB"/>
        </w:rPr>
        <w:t xml:space="preserve"> - </w:t>
      </w:r>
      <w:r w:rsidRPr="00EB5941">
        <w:rPr>
          <w:rFonts w:eastAsia="Calibre Light" w:cs="Calibre Light"/>
          <w:lang w:eastAsia="en-GB"/>
        </w:rPr>
        <w:t>continue</w:t>
      </w:r>
    </w:p>
    <w:p w:rsidRPr="00F34540" w:rsidR="008B2C5E" w:rsidP="00C846C2" w:rsidRDefault="007202EE" w14:paraId="3FF99D2F" w14:textId="7C05788B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rPr>
          <w:rFonts w:eastAsia="Calibre Light" w:cs="Calibre Light"/>
          <w:lang w:eastAsia="en-GB"/>
        </w:rPr>
      </w:pPr>
      <w:r w:rsidRPr="007202EE">
        <w:rPr>
          <w:rFonts w:eastAsia="Calibre Light" w:cs="Calibre Light"/>
          <w:color w:val="70AD47" w:themeColor="accent6"/>
          <w:lang w:eastAsia="en-GB"/>
        </w:rPr>
        <w:t>Provide access to toolkits</w:t>
      </w:r>
      <w:r w:rsidRPr="007202EE">
        <w:rPr>
          <w:rFonts w:eastAsia="Calibre Light" w:cs="Calibre Light"/>
          <w:color w:val="70AD47" w:themeColor="accent6"/>
          <w:lang w:eastAsia="en-GB"/>
        </w:rPr>
        <w:t xml:space="preserve"> </w:t>
      </w:r>
      <w:r>
        <w:rPr>
          <w:rFonts w:eastAsia="Calibre Light" w:cs="Calibre Light"/>
          <w:color w:val="5B9AD5"/>
          <w:lang w:eastAsia="en-GB"/>
        </w:rPr>
        <w:t xml:space="preserve">– </w:t>
      </w:r>
      <w:r w:rsidRPr="006365E2" w:rsidR="006365E2">
        <w:rPr>
          <w:rFonts w:eastAsia="Calibre Light" w:cs="Calibre Light"/>
          <w:lang w:eastAsia="en-GB"/>
        </w:rPr>
        <w:t xml:space="preserve">continue, </w:t>
      </w:r>
      <w:r w:rsidRPr="006365E2">
        <w:rPr>
          <w:rFonts w:eastAsia="Calibre Light" w:cs="Calibre Light"/>
          <w:lang w:eastAsia="en-GB"/>
        </w:rPr>
        <w:t>shou</w:t>
      </w:r>
      <w:r w:rsidRPr="007202EE">
        <w:rPr>
          <w:rFonts w:eastAsia="Calibre Light" w:cs="Calibre Light"/>
          <w:lang w:eastAsia="en-GB"/>
        </w:rPr>
        <w:t>ld only create more if there’s demand</w:t>
      </w:r>
    </w:p>
    <w:p w:rsidRPr="006C7A48" w:rsidR="006C7A48" w:rsidP="00C846C2" w:rsidRDefault="006C7A48" w14:paraId="0035F56E" w14:textId="6186BF78">
      <w:pPr>
        <w:numPr>
          <w:ilvl w:val="0"/>
          <w:numId w:val="9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color w:val="ED7D31" w:themeColor="accent2"/>
          <w:lang w:eastAsia="en-GB"/>
        </w:rPr>
      </w:pPr>
      <w:r w:rsidRPr="73A1536C">
        <w:rPr>
          <w:rFonts w:eastAsia="Calibre Light" w:cs="Calibre Light"/>
          <w:color w:val="ED7D31" w:themeColor="accent2"/>
          <w:lang w:eastAsia="en-GB"/>
        </w:rPr>
        <w:t>Provide tailored support on how to use and embed the new vision</w:t>
      </w:r>
      <w:r w:rsidR="00F34540">
        <w:rPr>
          <w:rFonts w:eastAsia="Calibre Light" w:cs="Calibre Light"/>
          <w:color w:val="ED7D31" w:themeColor="accent2"/>
          <w:lang w:eastAsia="en-GB"/>
        </w:rPr>
        <w:t xml:space="preserve"> – </w:t>
      </w:r>
      <w:r w:rsidRPr="00F34540" w:rsidR="00F34540">
        <w:rPr>
          <w:rFonts w:eastAsia="Calibre Light" w:cs="Calibre Light"/>
          <w:lang w:eastAsia="en-GB"/>
        </w:rPr>
        <w:t>priority 1</w:t>
      </w:r>
    </w:p>
    <w:p w:rsidRPr="008760C4" w:rsidR="008760C4" w:rsidP="00C846C2" w:rsidRDefault="008760C4" w14:paraId="4784D81E" w14:textId="072B0948">
      <w:pPr>
        <w:pStyle w:val="ListParagraph"/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rPr>
          <w:rFonts w:eastAsia="Calibre Light" w:cs="Calibre Light"/>
          <w:color w:val="ED7D31" w:themeColor="accent2"/>
          <w:szCs w:val="24"/>
          <w:lang w:eastAsia="en-GB"/>
        </w:rPr>
      </w:pPr>
      <w:r w:rsidRPr="0809DF14">
        <w:rPr>
          <w:rFonts w:cs="Calibre Light" w:eastAsiaTheme="minorEastAsia"/>
          <w:szCs w:val="24"/>
          <w:lang w:eastAsia="en-GB"/>
        </w:rPr>
        <w:t>Offer training on systems thinking</w:t>
      </w:r>
      <w:r w:rsidRPr="0809DF14" w:rsidR="44BB5C8D">
        <w:rPr>
          <w:rFonts w:eastAsia="Calibre Light" w:cs="Calibre Light"/>
          <w:lang w:eastAsia="en-GB"/>
        </w:rPr>
        <w:t>,</w:t>
      </w:r>
      <w:r w:rsidRPr="0809DF14" w:rsidR="1E5D786C">
        <w:rPr>
          <w:rFonts w:eastAsia="Calibre Light" w:cs="Calibre Light"/>
          <w:lang w:eastAsia="en-GB"/>
        </w:rPr>
        <w:t xml:space="preserve"> systems change,</w:t>
      </w:r>
      <w:r w:rsidRPr="0809DF14">
        <w:rPr>
          <w:rFonts w:eastAsia="Calibre Light" w:cs="Calibre Light"/>
          <w:lang w:eastAsia="en-GB"/>
        </w:rPr>
        <w:t xml:space="preserve"> </w:t>
      </w:r>
      <w:r w:rsidRPr="0809DF14" w:rsidR="6738776C">
        <w:rPr>
          <w:rFonts w:eastAsia="Calibre Light" w:cs="Calibre Light"/>
          <w:lang w:eastAsia="en-GB"/>
        </w:rPr>
        <w:t xml:space="preserve">innovation, </w:t>
      </w:r>
      <w:r w:rsidRPr="0809DF14">
        <w:rPr>
          <w:rFonts w:eastAsia="Calibre Light" w:cs="Calibre Light"/>
          <w:lang w:eastAsia="en-GB"/>
        </w:rPr>
        <w:t>adaptive leadership</w:t>
      </w:r>
      <w:r w:rsidRPr="0809DF14" w:rsidR="62F68109">
        <w:rPr>
          <w:rFonts w:eastAsia="Calibre Light" w:cs="Calibre Light"/>
          <w:lang w:eastAsia="en-GB"/>
        </w:rPr>
        <w:t>, community-led</w:t>
      </w:r>
      <w:r w:rsidRPr="0809DF14" w:rsidR="7EB79E6C">
        <w:rPr>
          <w:rFonts w:eastAsia="Calibre Light" w:cs="Calibre Light"/>
          <w:lang w:eastAsia="en-GB"/>
        </w:rPr>
        <w:t xml:space="preserve"> principles,</w:t>
      </w:r>
      <w:r w:rsidRPr="0809DF14" w:rsidR="76F3B173">
        <w:rPr>
          <w:rFonts w:eastAsia="Calibre Light" w:cs="Calibre Light"/>
          <w:lang w:eastAsia="en-GB"/>
        </w:rPr>
        <w:t xml:space="preserve"> and</w:t>
      </w:r>
      <w:r w:rsidRPr="0809DF14" w:rsidR="7EB79E6C">
        <w:rPr>
          <w:rFonts w:eastAsia="Calibre Light" w:cs="Calibre Light"/>
          <w:lang w:eastAsia="en-GB"/>
        </w:rPr>
        <w:t xml:space="preserve"> resilience</w:t>
      </w:r>
      <w:r w:rsidR="000C44A8">
        <w:rPr>
          <w:rFonts w:eastAsia="Calibre Light" w:cs="Calibre Light"/>
          <w:lang w:eastAsia="en-GB"/>
        </w:rPr>
        <w:t xml:space="preserve"> – priority 2</w:t>
      </w:r>
    </w:p>
    <w:p w:rsidRPr="008760C4" w:rsidR="008760C4" w:rsidP="00C846C2" w:rsidRDefault="008760C4" w14:paraId="4E63E066" w14:textId="68CEE5CF">
      <w:pPr>
        <w:numPr>
          <w:ilvl w:val="0"/>
          <w:numId w:val="9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lang w:eastAsia="en-GB"/>
        </w:rPr>
      </w:pPr>
      <w:r w:rsidRPr="0809DF14">
        <w:rPr>
          <w:rFonts w:eastAsia="Calibre Light" w:cs="Calibre Light"/>
          <w:lang w:eastAsia="en-GB"/>
        </w:rPr>
        <w:t>Develop a financial sustainability support programme (e.g. coaching, templates, peer support)</w:t>
      </w:r>
      <w:r w:rsidR="000C44A8">
        <w:rPr>
          <w:rFonts w:eastAsia="Calibre Light" w:cs="Calibre Light"/>
          <w:lang w:eastAsia="en-GB"/>
        </w:rPr>
        <w:t xml:space="preserve"> – priority 3</w:t>
      </w:r>
    </w:p>
    <w:p w:rsidRPr="008760C4" w:rsidR="008760C4" w:rsidP="325F833C" w:rsidRDefault="669598FF" w14:paraId="642DF8DA" w14:textId="2EC32B8D">
      <w:pPr>
        <w:shd w:val="clear" w:color="auto" w:fill="FAFAFA"/>
        <w:spacing w:before="195" w:after="45" w:line="420" w:lineRule="atLeast"/>
        <w:outlineLvl w:val="2"/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</w:pPr>
      <w:r w:rsidRPr="3922F225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>2</w:t>
      </w:r>
      <w:r w:rsidRPr="3922F225" w:rsidR="643C60A1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>. Practical Tools and Resources</w:t>
      </w:r>
    </w:p>
    <w:p w:rsidRPr="008760C4" w:rsidR="008760C4" w:rsidP="325F833C" w:rsidRDefault="643C60A1" w14:paraId="79D75194" w14:textId="77777777">
      <w:pPr>
        <w:shd w:val="clear" w:color="auto" w:fill="FAFAFA"/>
        <w:spacing w:before="120" w:after="60" w:line="240" w:lineRule="auto"/>
        <w:rPr>
          <w:rFonts w:eastAsia="Calibre Light" w:cs="Calibre Light"/>
          <w:b/>
          <w:bCs/>
          <w:color w:val="424242"/>
          <w:lang w:eastAsia="en-GB"/>
        </w:rPr>
      </w:pPr>
      <w:r w:rsidRPr="325F833C">
        <w:rPr>
          <w:rFonts w:eastAsia="Calibre Light" w:cs="Calibre Light"/>
          <w:b/>
          <w:bCs/>
          <w:color w:val="424242"/>
          <w:lang w:eastAsia="en-GB"/>
        </w:rPr>
        <w:t>Objective: Equip schemes with the tools they need to act with confidence.</w:t>
      </w:r>
    </w:p>
    <w:p w:rsidRPr="008760C4" w:rsidR="008760C4" w:rsidP="00C846C2" w:rsidRDefault="643C60A1" w14:paraId="0A1A6D28" w14:textId="20820CE3">
      <w:pPr>
        <w:numPr>
          <w:ilvl w:val="0"/>
          <w:numId w:val="10"/>
        </w:numPr>
        <w:shd w:val="clear" w:color="auto" w:fill="FAFAFA"/>
        <w:spacing w:before="195" w:beforeAutospacing="1" w:after="45" w:afterAutospacing="1" w:line="240" w:lineRule="auto"/>
        <w:rPr>
          <w:rFonts w:eastAsia="Calibre Light" w:cs="Calibre Light"/>
          <w:color w:val="6FAC47"/>
          <w:lang w:eastAsia="en-GB"/>
        </w:rPr>
      </w:pPr>
      <w:r w:rsidRPr="325F833C">
        <w:rPr>
          <w:rFonts w:eastAsia="Calibre Light" w:cs="Calibre Light"/>
          <w:color w:val="6FAC47"/>
          <w:lang w:eastAsia="en-GB"/>
        </w:rPr>
        <w:t>Develop a centralised resource bank (templates, data, frameworks)</w:t>
      </w:r>
      <w:r w:rsidR="00792241">
        <w:rPr>
          <w:rFonts w:eastAsia="Calibre Light" w:cs="Calibre Light"/>
          <w:color w:val="6FAC47"/>
          <w:lang w:eastAsia="en-GB"/>
        </w:rPr>
        <w:t xml:space="preserve"> - </w:t>
      </w:r>
      <w:r w:rsidRPr="00792241" w:rsidR="00792241">
        <w:rPr>
          <w:rFonts w:eastAsia="Calibre Light" w:cs="Calibre Light"/>
          <w:lang w:eastAsia="en-GB"/>
        </w:rPr>
        <w:t>con</w:t>
      </w:r>
      <w:r w:rsidR="00792241">
        <w:rPr>
          <w:rFonts w:eastAsia="Calibre Light" w:cs="Calibre Light"/>
          <w:lang w:eastAsia="en-GB"/>
        </w:rPr>
        <w:t>ti</w:t>
      </w:r>
      <w:r w:rsidRPr="00792241" w:rsidR="00792241">
        <w:rPr>
          <w:rFonts w:eastAsia="Calibre Light" w:cs="Calibre Light"/>
          <w:lang w:eastAsia="en-GB"/>
        </w:rPr>
        <w:t>nue</w:t>
      </w:r>
    </w:p>
    <w:p w:rsidRPr="008760C4" w:rsidR="008760C4" w:rsidP="00C846C2" w:rsidRDefault="73A1536C" w14:paraId="4CF1AC80" w14:textId="74D9E630">
      <w:pPr>
        <w:numPr>
          <w:ilvl w:val="0"/>
          <w:numId w:val="10"/>
        </w:numPr>
        <w:shd w:val="clear" w:color="auto" w:fill="FAFAFA"/>
        <w:spacing w:before="195" w:beforeAutospacing="1" w:after="45" w:afterAutospacing="1" w:line="240" w:lineRule="auto"/>
        <w:rPr>
          <w:rFonts w:eastAsia="Calibre Light" w:cs="Calibre Light"/>
          <w:lang w:eastAsia="en-GB"/>
        </w:rPr>
      </w:pPr>
      <w:r w:rsidRPr="73A1536C">
        <w:rPr>
          <w:rFonts w:eastAsia="Calibre Light" w:cs="Calibre Light"/>
          <w:lang w:eastAsia="en-GB"/>
        </w:rPr>
        <w:t xml:space="preserve">Create a “menu of ideas” showcasing good practical ideas for schemes to adapt and implement. </w:t>
      </w:r>
      <w:r w:rsidR="005537B5">
        <w:rPr>
          <w:rFonts w:eastAsia="Calibre Light" w:cs="Calibre Light"/>
          <w:lang w:eastAsia="en-GB"/>
        </w:rPr>
        <w:t>– priority 1 (Explore this further)</w:t>
      </w:r>
    </w:p>
    <w:p w:rsidRPr="00F065DB" w:rsidR="00F065DB" w:rsidP="00C846C2" w:rsidRDefault="643C60A1" w14:paraId="0E4564FD" w14:textId="0E7DB8F6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rPr>
          <w:rFonts w:eastAsia="Calibre Light" w:cs="Calibre Light"/>
          <w:color w:val="6FAC47"/>
          <w:lang w:eastAsia="en-GB"/>
        </w:rPr>
      </w:pPr>
      <w:r w:rsidRPr="325F833C">
        <w:rPr>
          <w:rFonts w:eastAsia="Calibre Light" w:cs="Calibre Light"/>
          <w:color w:val="6FAC47"/>
          <w:lang w:eastAsia="en-GB"/>
        </w:rPr>
        <w:t>Provide tailored support for start-up giving schemes.</w:t>
      </w:r>
      <w:r w:rsidR="005537B5">
        <w:rPr>
          <w:rFonts w:eastAsia="Calibre Light" w:cs="Calibre Light"/>
          <w:color w:val="6FAC47"/>
          <w:lang w:eastAsia="en-GB"/>
        </w:rPr>
        <w:t xml:space="preserve"> – priority 2</w:t>
      </w:r>
    </w:p>
    <w:p w:rsidRPr="008760C4" w:rsidR="008760C4" w:rsidP="00F065DB" w:rsidRDefault="0C7D5C75" w14:paraId="68A4794D" w14:textId="6EA001F6">
      <w:pPr>
        <w:shd w:val="clear" w:color="auto" w:fill="FAFAFA"/>
        <w:spacing w:beforeAutospacing="1" w:afterAutospacing="1" w:line="240" w:lineRule="auto"/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</w:pPr>
      <w:r w:rsidRPr="3922F225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>3</w:t>
      </w:r>
      <w:r w:rsidRPr="3922F225" w:rsidR="008760C4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>. Communication</w:t>
      </w:r>
      <w:r w:rsidRPr="3922F225" w:rsidR="42C51532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 xml:space="preserve">, </w:t>
      </w:r>
      <w:r w:rsidRPr="3922F225" w:rsidR="008760C4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>Advocacy</w:t>
      </w:r>
      <w:r w:rsidRPr="3922F225" w:rsidR="39CE09E2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 xml:space="preserve"> </w:t>
      </w:r>
      <w:r w:rsidRPr="3922F225" w:rsidR="3F68EF8C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>and Influencing</w:t>
      </w:r>
    </w:p>
    <w:p w:rsidRPr="008760C4" w:rsidR="008760C4" w:rsidP="34F76075" w:rsidRDefault="008760C4" w14:paraId="08CE6D6C" w14:textId="77777777">
      <w:pPr>
        <w:shd w:val="clear" w:color="auto" w:fill="FAFAFA"/>
        <w:spacing w:before="120" w:after="60" w:line="240" w:lineRule="auto"/>
        <w:rPr>
          <w:rFonts w:eastAsia="Calibre Light" w:cs="Calibre Light"/>
          <w:b/>
          <w:bCs/>
          <w:color w:val="424242"/>
          <w:lang w:eastAsia="en-GB"/>
        </w:rPr>
      </w:pPr>
      <w:r w:rsidRPr="34F76075">
        <w:rPr>
          <w:rFonts w:eastAsia="Calibre Light" w:cs="Calibre Light"/>
          <w:b/>
          <w:bCs/>
          <w:color w:val="424242"/>
          <w:lang w:eastAsia="en-GB"/>
        </w:rPr>
        <w:t>Objective: Amplify the voice of the network and improve visibility.</w:t>
      </w:r>
    </w:p>
    <w:p w:rsidRPr="004D6C56" w:rsidR="004D6C56" w:rsidP="00C846C2" w:rsidRDefault="004D6C56" w14:paraId="571700B2" w14:textId="6582DBCB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rPr>
          <w:rFonts w:eastAsia="Calibre Light" w:cs="Calibre Light"/>
          <w:color w:val="5B9BD5" w:themeColor="accent5"/>
          <w:lang w:eastAsia="en-GB"/>
        </w:rPr>
      </w:pPr>
      <w:r w:rsidRPr="34F76075">
        <w:rPr>
          <w:rFonts w:eastAsia="Calibre Light" w:cs="Calibre Light"/>
          <w:color w:val="5B9BD5" w:themeColor="accent5"/>
          <w:lang w:eastAsia="en-GB"/>
        </w:rPr>
        <w:t>Facilitate open forums to discuss equity and inclusion within the network</w:t>
      </w:r>
      <w:r>
        <w:rPr>
          <w:rFonts w:eastAsia="Calibre Light" w:cs="Calibre Light"/>
          <w:color w:val="5B9BD5" w:themeColor="accent5"/>
          <w:lang w:eastAsia="en-GB"/>
        </w:rPr>
        <w:t xml:space="preserve"> </w:t>
      </w:r>
      <w:r w:rsidRPr="005F2DCC">
        <w:rPr>
          <w:rFonts w:eastAsia="Calibre Light" w:cs="Calibre Light"/>
          <w:lang w:eastAsia="en-GB"/>
        </w:rPr>
        <w:t>– joint priority 1</w:t>
      </w:r>
      <w:r>
        <w:rPr>
          <w:rFonts w:eastAsia="Calibre Light" w:cs="Calibre Light"/>
          <w:lang w:eastAsia="en-GB"/>
        </w:rPr>
        <w:t xml:space="preserve"> (more thinking needed for this)</w:t>
      </w:r>
    </w:p>
    <w:p w:rsidRPr="000337AB" w:rsidR="000337AB" w:rsidP="00C846C2" w:rsidRDefault="000337AB" w14:paraId="6F3DF7C1" w14:textId="080F8968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rPr>
          <w:rFonts w:eastAsia="Calibre Light" w:cs="Calibre Light"/>
          <w:color w:val="70AD47" w:themeColor="accent6"/>
          <w:lang w:eastAsia="en-GB"/>
        </w:rPr>
      </w:pPr>
      <w:r w:rsidRPr="0809DF14">
        <w:rPr>
          <w:rFonts w:eastAsia="Calibre Light" w:cs="Calibre Light"/>
          <w:color w:val="6FAC47"/>
          <w:lang w:eastAsia="en-GB"/>
        </w:rPr>
        <w:t>Represent the network to funders and stakeholders.</w:t>
      </w:r>
      <w:r>
        <w:rPr>
          <w:rFonts w:eastAsia="Calibre Light" w:cs="Calibre Light"/>
          <w:color w:val="6FAC47"/>
          <w:lang w:eastAsia="en-GB"/>
        </w:rPr>
        <w:t xml:space="preserve"> </w:t>
      </w:r>
      <w:r w:rsidRPr="005F2DCC">
        <w:rPr>
          <w:rFonts w:eastAsia="Calibre Light" w:cs="Calibre Light"/>
          <w:lang w:eastAsia="en-GB"/>
        </w:rPr>
        <w:t>– joint priority 1</w:t>
      </w:r>
    </w:p>
    <w:p w:rsidRPr="000337AB" w:rsidR="000337AB" w:rsidP="00C846C2" w:rsidRDefault="000337AB" w14:paraId="2CB8D723" w14:textId="0CB3F801">
      <w:pPr>
        <w:numPr>
          <w:ilvl w:val="0"/>
          <w:numId w:val="11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color w:val="5B9AD5"/>
          <w:szCs w:val="24"/>
          <w:lang w:eastAsia="en-GB"/>
        </w:rPr>
      </w:pPr>
      <w:r w:rsidRPr="73A1536C">
        <w:rPr>
          <w:rFonts w:eastAsia="Calibre Light" w:cs="Calibre Light"/>
          <w:color w:val="5B9AD5"/>
          <w:szCs w:val="24"/>
          <w:lang w:eastAsia="en-GB"/>
        </w:rPr>
        <w:t xml:space="preserve">Create a PBG report showcasing good practice across the network </w:t>
      </w:r>
      <w:r w:rsidRPr="005F2DCC">
        <w:rPr>
          <w:rFonts w:eastAsia="Calibre Light" w:cs="Calibre Light"/>
          <w:lang w:eastAsia="en-GB"/>
        </w:rPr>
        <w:t>– joint priority 1</w:t>
      </w:r>
    </w:p>
    <w:p w:rsidRPr="008760C4" w:rsidR="008760C4" w:rsidP="00C846C2" w:rsidRDefault="008760C4" w14:paraId="798C65D9" w14:textId="5AED6179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rPr>
          <w:rFonts w:eastAsia="Calibre Light" w:cs="Calibre Light"/>
          <w:color w:val="ED7D31" w:themeColor="accent2"/>
          <w:lang w:eastAsia="en-GB"/>
        </w:rPr>
      </w:pPr>
      <w:r w:rsidRPr="0809DF14">
        <w:rPr>
          <w:rFonts w:eastAsia="Calibre Light" w:cs="Calibre Light"/>
          <w:lang w:eastAsia="en-GB"/>
        </w:rPr>
        <w:t>Create a shared communications and marketing support hub</w:t>
      </w:r>
      <w:r w:rsidRPr="0809DF14" w:rsidR="2CF1927E">
        <w:rPr>
          <w:rFonts w:eastAsia="Calibre Light" w:cs="Calibre Light"/>
          <w:lang w:eastAsia="en-GB"/>
        </w:rPr>
        <w:t xml:space="preserve"> – </w:t>
      </w:r>
      <w:r w:rsidR="00EE6072">
        <w:rPr>
          <w:rFonts w:eastAsia="Calibre Light" w:cs="Calibre Light"/>
          <w:lang w:eastAsia="en-GB"/>
        </w:rPr>
        <w:t xml:space="preserve">incl. </w:t>
      </w:r>
      <w:r w:rsidRPr="0809DF14" w:rsidR="2CF1927E">
        <w:rPr>
          <w:rFonts w:eastAsia="Calibre Light" w:cs="Calibre Light"/>
          <w:lang w:eastAsia="en-GB"/>
        </w:rPr>
        <w:t>brand development</w:t>
      </w:r>
      <w:r w:rsidRPr="0809DF14" w:rsidR="5AD1CF8F">
        <w:rPr>
          <w:rFonts w:eastAsia="Calibre Light" w:cs="Calibre Light"/>
          <w:lang w:eastAsia="en-GB"/>
        </w:rPr>
        <w:t>,</w:t>
      </w:r>
      <w:r w:rsidRPr="0809DF14" w:rsidR="2CF1927E">
        <w:rPr>
          <w:rFonts w:eastAsia="Calibre Light" w:cs="Calibre Light"/>
          <w:lang w:eastAsia="en-GB"/>
        </w:rPr>
        <w:t xml:space="preserve"> guidelines</w:t>
      </w:r>
      <w:r w:rsidR="00EE6072">
        <w:rPr>
          <w:rFonts w:eastAsia="Calibre Light" w:cs="Calibre Light"/>
          <w:lang w:eastAsia="en-GB"/>
        </w:rPr>
        <w:t>,</w:t>
      </w:r>
      <w:r w:rsidRPr="0809DF14" w:rsidR="5AD1CF8F">
        <w:rPr>
          <w:rFonts w:eastAsia="Calibre Light" w:cs="Calibre Light"/>
          <w:lang w:eastAsia="en-GB"/>
        </w:rPr>
        <w:t xml:space="preserve"> reports</w:t>
      </w:r>
      <w:r w:rsidR="00EE6072">
        <w:rPr>
          <w:rFonts w:eastAsia="Calibre Light" w:cs="Calibre Light"/>
          <w:lang w:eastAsia="en-GB"/>
        </w:rPr>
        <w:t>, messages, audience specific messages – priority 2</w:t>
      </w:r>
    </w:p>
    <w:p w:rsidR="00B84BDF" w:rsidP="00C846C2" w:rsidRDefault="00B84BDF" w14:paraId="78539B49" w14:textId="2AD36706">
      <w:pPr>
        <w:numPr>
          <w:ilvl w:val="0"/>
          <w:numId w:val="11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color w:val="5B9BD5" w:themeColor="accent5"/>
          <w:szCs w:val="24"/>
          <w:lang w:eastAsia="en-GB"/>
        </w:rPr>
      </w:pPr>
      <w:r w:rsidRPr="73A1536C">
        <w:rPr>
          <w:rFonts w:eastAsia="Calibre Light" w:cs="Calibre Light"/>
          <w:color w:val="5B9AD5"/>
          <w:szCs w:val="24"/>
          <w:lang w:eastAsia="en-GB"/>
        </w:rPr>
        <w:t>Run a network wide awareness raising campaign</w:t>
      </w:r>
      <w:r>
        <w:rPr>
          <w:rFonts w:eastAsia="Calibre Light" w:cs="Calibre Light"/>
          <w:color w:val="5B9AD5"/>
          <w:szCs w:val="24"/>
          <w:lang w:eastAsia="en-GB"/>
        </w:rPr>
        <w:t xml:space="preserve"> – </w:t>
      </w:r>
      <w:r w:rsidRPr="00B84BDF">
        <w:rPr>
          <w:rFonts w:eastAsia="Calibre Light" w:cs="Calibre Light"/>
          <w:szCs w:val="24"/>
          <w:lang w:eastAsia="en-GB"/>
        </w:rPr>
        <w:t>priority 3</w:t>
      </w:r>
    </w:p>
    <w:p w:rsidR="7F7479EB" w:rsidP="34F76075" w:rsidRDefault="7F7479EB" w14:paraId="3063E708" w14:textId="0F48AA17">
      <w:pPr>
        <w:shd w:val="clear" w:color="auto" w:fill="FAFAFA"/>
        <w:spacing w:before="195" w:after="45" w:line="420" w:lineRule="atLeast"/>
        <w:outlineLvl w:val="2"/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</w:pPr>
      <w:r w:rsidRPr="34F76075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>4. Impact and storytelling</w:t>
      </w:r>
    </w:p>
    <w:p w:rsidR="7F7479EB" w:rsidP="34F76075" w:rsidRDefault="7F7479EB" w14:paraId="313A8E32" w14:textId="5869E179">
      <w:pPr>
        <w:shd w:val="clear" w:color="auto" w:fill="FAFAFA"/>
        <w:spacing w:before="120" w:after="60" w:line="240" w:lineRule="auto"/>
        <w:rPr>
          <w:rFonts w:eastAsia="Calibre Light" w:cs="Calibre Light"/>
          <w:b/>
          <w:bCs/>
          <w:color w:val="424242"/>
          <w:lang w:eastAsia="en-GB"/>
        </w:rPr>
      </w:pPr>
      <w:r w:rsidRPr="34F76075">
        <w:rPr>
          <w:rFonts w:eastAsia="Calibre Light" w:cs="Calibre Light"/>
          <w:b/>
          <w:bCs/>
          <w:color w:val="424242"/>
          <w:lang w:eastAsia="en-GB"/>
        </w:rPr>
        <w:t xml:space="preserve">Objective: Increase the visibility of </w:t>
      </w:r>
      <w:proofErr w:type="spellStart"/>
      <w:r w:rsidRPr="34F76075">
        <w:rPr>
          <w:rFonts w:eastAsia="Calibre Light" w:cs="Calibre Light"/>
          <w:b/>
          <w:bCs/>
          <w:color w:val="424242"/>
          <w:lang w:eastAsia="en-GB"/>
        </w:rPr>
        <w:t>givings</w:t>
      </w:r>
      <w:proofErr w:type="spellEnd"/>
      <w:r w:rsidRPr="34F76075">
        <w:rPr>
          <w:rFonts w:eastAsia="Calibre Light" w:cs="Calibre Light"/>
          <w:b/>
          <w:bCs/>
          <w:color w:val="424242"/>
          <w:lang w:eastAsia="en-GB"/>
        </w:rPr>
        <w:t xml:space="preserve"> collective impact</w:t>
      </w:r>
    </w:p>
    <w:p w:rsidRPr="001469E5" w:rsidR="001469E5" w:rsidP="00C846C2" w:rsidRDefault="001469E5" w14:paraId="157D079C" w14:textId="5782B1EC">
      <w:pPr>
        <w:numPr>
          <w:ilvl w:val="0"/>
          <w:numId w:val="12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color w:val="5B9BD5" w:themeColor="accent5"/>
          <w:szCs w:val="24"/>
          <w:lang w:eastAsia="en-GB"/>
        </w:rPr>
      </w:pPr>
      <w:r w:rsidRPr="34F76075">
        <w:rPr>
          <w:rFonts w:eastAsia="Calibre Light" w:cs="Calibre Light"/>
          <w:color w:val="5B9BD5" w:themeColor="accent5"/>
          <w:lang w:eastAsia="en-GB"/>
        </w:rPr>
        <w:t>Develop community storytelling practices across the giving network</w:t>
      </w:r>
      <w:r>
        <w:rPr>
          <w:rFonts w:eastAsia="Calibre Light" w:cs="Calibre Light"/>
          <w:color w:val="5B9BD5" w:themeColor="accent5"/>
          <w:szCs w:val="24"/>
          <w:lang w:eastAsia="en-GB"/>
        </w:rPr>
        <w:t xml:space="preserve"> – </w:t>
      </w:r>
      <w:r w:rsidRPr="009C5247">
        <w:rPr>
          <w:rFonts w:eastAsia="Calibre Light" w:cs="Calibre Light"/>
          <w:szCs w:val="24"/>
          <w:lang w:eastAsia="en-GB"/>
        </w:rPr>
        <w:t>priority 1</w:t>
      </w:r>
    </w:p>
    <w:p w:rsidRPr="000F7CA6" w:rsidR="008F5B5A" w:rsidP="00C846C2" w:rsidRDefault="008F5B5A" w14:paraId="7FD77B99" w14:textId="2F0AA185">
      <w:pPr>
        <w:numPr>
          <w:ilvl w:val="0"/>
          <w:numId w:val="12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szCs w:val="24"/>
          <w:lang w:eastAsia="en-GB"/>
        </w:rPr>
      </w:pPr>
      <w:r w:rsidRPr="34F76075">
        <w:rPr>
          <w:rFonts w:eastAsia="Calibre Light" w:cs="Calibre Light"/>
          <w:color w:val="5B9BD5" w:themeColor="accent5"/>
          <w:szCs w:val="24"/>
          <w:lang w:eastAsia="en-GB"/>
        </w:rPr>
        <w:t>Amplify community voice and community impact to build more visibility across all comms platforms</w:t>
      </w:r>
      <w:r>
        <w:rPr>
          <w:rFonts w:eastAsia="Calibre Light" w:cs="Calibre Light"/>
          <w:color w:val="5B9BD5" w:themeColor="accent5"/>
          <w:szCs w:val="24"/>
          <w:lang w:eastAsia="en-GB"/>
        </w:rPr>
        <w:t xml:space="preserve"> -</w:t>
      </w:r>
      <w:r w:rsidR="00084BA3">
        <w:rPr>
          <w:rFonts w:eastAsia="Calibre Light" w:cs="Calibre Light"/>
          <w:color w:val="5B9BD5" w:themeColor="accent5"/>
          <w:szCs w:val="24"/>
          <w:lang w:eastAsia="en-GB"/>
        </w:rPr>
        <w:t xml:space="preserve"> </w:t>
      </w:r>
      <w:r w:rsidRPr="00084BA3">
        <w:rPr>
          <w:rFonts w:eastAsia="Calibre Light" w:cs="Calibre Light"/>
          <w:szCs w:val="24"/>
          <w:lang w:eastAsia="en-GB"/>
        </w:rPr>
        <w:t>priority 2</w:t>
      </w:r>
    </w:p>
    <w:p w:rsidR="7F7479EB" w:rsidP="00C846C2" w:rsidRDefault="2A0C0AB9" w14:paraId="04DAF112" w14:textId="3D8CF475">
      <w:pPr>
        <w:numPr>
          <w:ilvl w:val="0"/>
          <w:numId w:val="12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color w:val="ED7D31" w:themeColor="accent2"/>
          <w:lang w:eastAsia="en-GB"/>
        </w:rPr>
      </w:pPr>
      <w:r w:rsidRPr="34F76075">
        <w:rPr>
          <w:rFonts w:eastAsia="Calibre Light" w:cs="Calibre Light"/>
          <w:color w:val="ED7D31" w:themeColor="accent2"/>
          <w:lang w:eastAsia="en-GB"/>
        </w:rPr>
        <w:t>Develop a</w:t>
      </w:r>
      <w:r w:rsidRPr="34F76075" w:rsidR="482AAE4A">
        <w:rPr>
          <w:rFonts w:eastAsia="Calibre Light" w:cs="Calibre Light"/>
          <w:color w:val="ED7D31" w:themeColor="accent2"/>
          <w:lang w:eastAsia="en-GB"/>
        </w:rPr>
        <w:t xml:space="preserve"> shared </w:t>
      </w:r>
      <w:r w:rsidRPr="34F76075">
        <w:rPr>
          <w:rFonts w:eastAsia="Calibre Light" w:cs="Calibre Light"/>
          <w:color w:val="ED7D31" w:themeColor="accent2"/>
          <w:lang w:eastAsia="en-GB"/>
        </w:rPr>
        <w:t>impact framework</w:t>
      </w:r>
      <w:r w:rsidR="000F7CA6">
        <w:rPr>
          <w:rFonts w:eastAsia="Calibre Light" w:cs="Calibre Light"/>
          <w:color w:val="ED7D31" w:themeColor="accent2"/>
          <w:lang w:eastAsia="en-GB"/>
        </w:rPr>
        <w:t xml:space="preserve"> – </w:t>
      </w:r>
      <w:r w:rsidRPr="000F7CA6" w:rsidR="000F7CA6">
        <w:rPr>
          <w:rFonts w:eastAsia="Calibre Light" w:cs="Calibre Light"/>
          <w:lang w:eastAsia="en-GB"/>
        </w:rPr>
        <w:t>priority 3</w:t>
      </w:r>
    </w:p>
    <w:p w:rsidR="73A1536C" w:rsidP="73A1536C" w:rsidRDefault="73A1536C" w14:paraId="17FB7B46" w14:textId="124BA419">
      <w:pPr>
        <w:shd w:val="clear" w:color="auto" w:fill="FAFAFA"/>
        <w:spacing w:beforeAutospacing="1" w:afterAutospacing="1" w:line="240" w:lineRule="auto"/>
        <w:rPr>
          <w:rFonts w:eastAsia="Calibre Light" w:cs="Calibre Light"/>
          <w:lang w:eastAsia="en-GB"/>
        </w:rPr>
      </w:pPr>
      <w:r w:rsidRPr="73A1536C">
        <w:rPr>
          <w:rFonts w:eastAsia="Calibre Light" w:cs="Calibre Light"/>
          <w:lang w:eastAsia="en-GB"/>
        </w:rPr>
        <w:t>----------------------------------------------------------------------------------------------------------------</w:t>
      </w:r>
    </w:p>
    <w:p w:rsidR="7823A3F8" w:rsidP="3922F225" w:rsidRDefault="1BC29254" w14:paraId="0A9012EC" w14:textId="2687650A">
      <w:pPr>
        <w:shd w:val="clear" w:color="auto" w:fill="FAFAFA"/>
        <w:spacing w:before="195" w:beforeAutospacing="1" w:after="45" w:afterAutospacing="1" w:line="420" w:lineRule="atLeast"/>
        <w:outlineLvl w:val="2"/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</w:pPr>
      <w:r w:rsidRPr="3922F225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lastRenderedPageBreak/>
        <w:t>5</w:t>
      </w:r>
      <w:r w:rsidRPr="3922F225" w:rsidR="0B666C9B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>. Strategic Alignment and Convening</w:t>
      </w:r>
    </w:p>
    <w:p w:rsidR="7823A3F8" w:rsidP="3922F225" w:rsidRDefault="0B666C9B" w14:paraId="44893C02" w14:textId="0E0AFCCF">
      <w:pPr>
        <w:shd w:val="clear" w:color="auto" w:fill="FAFAFA"/>
        <w:spacing w:before="120" w:beforeAutospacing="1" w:after="60" w:afterAutospacing="1" w:line="240" w:lineRule="auto"/>
        <w:rPr>
          <w:rFonts w:eastAsia="Calibre Light" w:cs="Calibre Light"/>
          <w:b/>
          <w:bCs/>
          <w:color w:val="424242"/>
          <w:lang w:eastAsia="en-GB"/>
        </w:rPr>
      </w:pPr>
      <w:r w:rsidRPr="3922F225">
        <w:rPr>
          <w:rFonts w:eastAsia="Calibre Light" w:cs="Calibre Light"/>
          <w:b/>
          <w:bCs/>
          <w:color w:val="424242"/>
          <w:lang w:eastAsia="en-GB"/>
        </w:rPr>
        <w:t>Objective: Keep the network aligned with the Horizon 3 vision</w:t>
      </w:r>
      <w:r w:rsidR="006507E8">
        <w:rPr>
          <w:rFonts w:eastAsia="Calibre Light" w:cs="Calibre Light"/>
          <w:b/>
          <w:bCs/>
          <w:color w:val="424242"/>
          <w:lang w:eastAsia="en-GB"/>
        </w:rPr>
        <w:t xml:space="preserve"> and ensure all convenings are anchored in the North Star vision</w:t>
      </w:r>
    </w:p>
    <w:p w:rsidRPr="002B75E1" w:rsidR="000F7CA6" w:rsidP="00C846C2" w:rsidRDefault="000F7CA6" w14:paraId="37BDD5CF" w14:textId="60936620">
      <w:pPr>
        <w:numPr>
          <w:ilvl w:val="0"/>
          <w:numId w:val="7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color w:val="ED7C31"/>
          <w:lang w:eastAsia="en-GB"/>
        </w:rPr>
      </w:pPr>
      <w:r w:rsidRPr="3922F225">
        <w:rPr>
          <w:rFonts w:eastAsia="Calibre Light" w:cs="Calibre Light"/>
          <w:color w:val="ED7C31"/>
          <w:lang w:eastAsia="en-GB"/>
        </w:rPr>
        <w:t>Identify and nurture new core funders for place based giving</w:t>
      </w:r>
      <w:r w:rsidRPr="00C55BCB" w:rsidR="00C55BCB">
        <w:rPr>
          <w:rFonts w:eastAsia="Calibre Light" w:cs="Calibre Light"/>
          <w:lang w:eastAsia="en-GB"/>
        </w:rPr>
        <w:t xml:space="preserve"> – priority 1</w:t>
      </w:r>
    </w:p>
    <w:p w:rsidR="7823A3F8" w:rsidP="00C846C2" w:rsidRDefault="0B666C9B" w14:paraId="1BF57F74" w14:textId="0440ECD7">
      <w:pPr>
        <w:numPr>
          <w:ilvl w:val="0"/>
          <w:numId w:val="7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color w:val="6FAC47"/>
          <w:lang w:eastAsia="en-GB"/>
        </w:rPr>
      </w:pPr>
      <w:r w:rsidRPr="3922F225">
        <w:rPr>
          <w:rFonts w:eastAsia="Calibre Light" w:cs="Calibre Light"/>
          <w:color w:val="6FAC47"/>
          <w:lang w:eastAsia="en-GB"/>
        </w:rPr>
        <w:t>Convene regular thematic meetings focused on strategic topics (e.g. MEL, governance).</w:t>
      </w:r>
      <w:r w:rsidR="00C55BCB">
        <w:rPr>
          <w:rFonts w:eastAsia="Calibre Light" w:cs="Calibre Light"/>
          <w:color w:val="6FAC47"/>
          <w:lang w:eastAsia="en-GB"/>
        </w:rPr>
        <w:t xml:space="preserve"> </w:t>
      </w:r>
      <w:r w:rsidRPr="00C55BCB" w:rsidR="00C55BCB">
        <w:rPr>
          <w:rFonts w:eastAsia="Calibre Light" w:cs="Calibre Light"/>
          <w:lang w:eastAsia="en-GB"/>
        </w:rPr>
        <w:t xml:space="preserve">– priority </w:t>
      </w:r>
      <w:r w:rsidR="00C55BCB">
        <w:rPr>
          <w:rFonts w:eastAsia="Calibre Light" w:cs="Calibre Light"/>
          <w:lang w:eastAsia="en-GB"/>
        </w:rPr>
        <w:t>2</w:t>
      </w:r>
    </w:p>
    <w:p w:rsidRPr="00554BDE" w:rsidR="002B75E1" w:rsidP="00C846C2" w:rsidRDefault="002B75E1" w14:paraId="1E21A794" w14:textId="584817B8">
      <w:pPr>
        <w:numPr>
          <w:ilvl w:val="0"/>
          <w:numId w:val="7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color w:val="6FAC47"/>
          <w:lang w:eastAsia="en-GB"/>
        </w:rPr>
      </w:pPr>
      <w:r w:rsidRPr="3922F225">
        <w:rPr>
          <w:rFonts w:eastAsia="Calibre Light" w:cs="Calibre Light"/>
          <w:color w:val="6FAC47"/>
          <w:lang w:eastAsia="en-GB"/>
        </w:rPr>
        <w:t>Run quarterly Chairs network</w:t>
      </w:r>
      <w:r w:rsidRPr="00C55BCB" w:rsidR="00C55BCB">
        <w:rPr>
          <w:rFonts w:eastAsia="Calibre Light" w:cs="Calibre Light"/>
          <w:lang w:eastAsia="en-GB"/>
        </w:rPr>
        <w:t xml:space="preserve"> – priority </w:t>
      </w:r>
      <w:r w:rsidR="00C55BCB">
        <w:rPr>
          <w:rFonts w:eastAsia="Calibre Light" w:cs="Calibre Light"/>
          <w:lang w:eastAsia="en-GB"/>
        </w:rPr>
        <w:t>3</w:t>
      </w:r>
    </w:p>
    <w:p w:rsidR="7823A3F8" w:rsidP="00C846C2" w:rsidRDefault="0B666C9B" w14:paraId="03C62B5B" w14:textId="1BB2A06C">
      <w:pPr>
        <w:numPr>
          <w:ilvl w:val="0"/>
          <w:numId w:val="7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color w:val="ED7C31"/>
          <w:lang w:eastAsia="en-GB"/>
        </w:rPr>
      </w:pPr>
      <w:r w:rsidRPr="3922F225">
        <w:rPr>
          <w:rFonts w:eastAsia="Calibre Light" w:cs="Calibre Light"/>
          <w:color w:val="ED7C31"/>
          <w:lang w:eastAsia="en-GB"/>
        </w:rPr>
        <w:t>Use events to showcase innovation and progress across the network.</w:t>
      </w:r>
      <w:r w:rsidR="00554BDE">
        <w:rPr>
          <w:rFonts w:eastAsia="Calibre Light" w:cs="Calibre Light"/>
          <w:color w:val="ED7C31"/>
          <w:lang w:eastAsia="en-GB"/>
        </w:rPr>
        <w:t xml:space="preserve"> – </w:t>
      </w:r>
      <w:r w:rsidRPr="006507E8" w:rsidR="00554BDE">
        <w:rPr>
          <w:rFonts w:eastAsia="Calibre Light" w:cs="Calibre Light"/>
          <w:lang w:eastAsia="en-GB"/>
        </w:rPr>
        <w:t>de-prioritised</w:t>
      </w:r>
    </w:p>
    <w:p w:rsidR="0F140D1F" w:rsidP="3922F225" w:rsidRDefault="0F140D1F" w14:paraId="5B833820" w14:textId="5930640F">
      <w:pPr>
        <w:shd w:val="clear" w:color="auto" w:fill="FAFAFA"/>
        <w:spacing w:before="195" w:after="45" w:line="420" w:lineRule="atLeast"/>
        <w:outlineLvl w:val="2"/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</w:pPr>
      <w:r w:rsidRPr="3922F225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>6</w:t>
      </w:r>
      <w:r w:rsidRPr="3922F225" w:rsidR="700F14F7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>. Learning and Knowledge Sharing</w:t>
      </w:r>
    </w:p>
    <w:p w:rsidR="700F14F7" w:rsidP="3922F225" w:rsidRDefault="700F14F7" w14:paraId="7E4B2C30" w14:textId="77777777">
      <w:pPr>
        <w:shd w:val="clear" w:color="auto" w:fill="FAFAFA"/>
        <w:spacing w:before="120" w:after="60" w:line="240" w:lineRule="auto"/>
        <w:rPr>
          <w:rFonts w:eastAsia="Calibre Light" w:cs="Calibre Light"/>
          <w:b/>
          <w:bCs/>
          <w:color w:val="424242"/>
          <w:lang w:eastAsia="en-GB"/>
        </w:rPr>
      </w:pPr>
      <w:r w:rsidRPr="3922F225">
        <w:rPr>
          <w:rFonts w:eastAsia="Calibre Light" w:cs="Calibre Light"/>
          <w:b/>
          <w:bCs/>
          <w:color w:val="424242"/>
          <w:lang w:eastAsia="en-GB"/>
        </w:rPr>
        <w:t>Objective: Foster a culture of continuous learning and shared innovation.</w:t>
      </w:r>
    </w:p>
    <w:p w:rsidR="00491D17" w:rsidP="009B2A94" w:rsidRDefault="00491D17" w14:paraId="76C287F2" w14:textId="08318DC6">
      <w:pPr>
        <w:numPr>
          <w:ilvl w:val="0"/>
          <w:numId w:val="15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lang w:eastAsia="en-GB"/>
        </w:rPr>
      </w:pPr>
      <w:r w:rsidRPr="3922F225">
        <w:rPr>
          <w:rFonts w:eastAsia="Calibre Light" w:cs="Calibre Light"/>
          <w:lang w:eastAsia="en-GB"/>
        </w:rPr>
        <w:t>Share national and global perspectives</w:t>
      </w:r>
      <w:r>
        <w:rPr>
          <w:rFonts w:eastAsia="Calibre Light" w:cs="Calibre Light"/>
          <w:lang w:eastAsia="en-GB"/>
        </w:rPr>
        <w:t xml:space="preserve"> – </w:t>
      </w:r>
      <w:r w:rsidR="00C30F52">
        <w:rPr>
          <w:rFonts w:eastAsia="Calibre Light" w:cs="Calibre Light"/>
          <w:lang w:eastAsia="en-GB"/>
        </w:rPr>
        <w:t>p</w:t>
      </w:r>
      <w:r>
        <w:rPr>
          <w:rFonts w:eastAsia="Calibre Light" w:cs="Calibre Light"/>
          <w:lang w:eastAsia="en-GB"/>
        </w:rPr>
        <w:t>riority 1</w:t>
      </w:r>
    </w:p>
    <w:p w:rsidRPr="00C30F52" w:rsidR="008D567C" w:rsidP="009B2A94" w:rsidRDefault="008D567C" w14:paraId="0999B05F" w14:textId="79EF2736">
      <w:pPr>
        <w:numPr>
          <w:ilvl w:val="0"/>
          <w:numId w:val="15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lang w:eastAsia="en-GB"/>
        </w:rPr>
      </w:pPr>
      <w:r w:rsidRPr="73A1536C">
        <w:rPr>
          <w:rFonts w:eastAsia="Calibre Light" w:cs="Calibre Light"/>
          <w:color w:val="ED7C31"/>
          <w:lang w:eastAsia="en-GB"/>
        </w:rPr>
        <w:t xml:space="preserve">Host </w:t>
      </w:r>
      <w:r>
        <w:rPr>
          <w:rFonts w:eastAsia="Calibre Light" w:cs="Calibre Light"/>
          <w:color w:val="ED7C31"/>
          <w:lang w:eastAsia="en-GB"/>
        </w:rPr>
        <w:t xml:space="preserve">regular </w:t>
      </w:r>
      <w:r w:rsidRPr="73A1536C">
        <w:rPr>
          <w:rFonts w:eastAsia="Calibre Light" w:cs="Calibre Light"/>
          <w:color w:val="ED7C31"/>
          <w:lang w:eastAsia="en-GB"/>
        </w:rPr>
        <w:t>learning sessions</w:t>
      </w:r>
      <w:r>
        <w:rPr>
          <w:rFonts w:eastAsia="Calibre Light" w:cs="Calibre Light"/>
          <w:color w:val="ED7C31"/>
          <w:lang w:eastAsia="en-GB"/>
        </w:rPr>
        <w:t xml:space="preserve">, including peer led sessions - </w:t>
      </w:r>
      <w:r w:rsidR="00C30F52">
        <w:rPr>
          <w:rFonts w:eastAsia="Calibre Light" w:cs="Calibre Light"/>
          <w:lang w:eastAsia="en-GB"/>
        </w:rPr>
        <w:t>p</w:t>
      </w:r>
      <w:r w:rsidRPr="008D567C">
        <w:rPr>
          <w:rFonts w:eastAsia="Calibre Light" w:cs="Calibre Light"/>
          <w:lang w:eastAsia="en-GB"/>
        </w:rPr>
        <w:t>riority 2</w:t>
      </w:r>
    </w:p>
    <w:p w:rsidR="700F14F7" w:rsidP="009B2A94" w:rsidRDefault="700F14F7" w14:paraId="7EC2D864" w14:textId="31FC071E">
      <w:pPr>
        <w:numPr>
          <w:ilvl w:val="0"/>
          <w:numId w:val="15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color w:val="5B9AD5"/>
          <w:lang w:eastAsia="en-GB"/>
        </w:rPr>
      </w:pPr>
      <w:r w:rsidRPr="3922F225">
        <w:rPr>
          <w:rFonts w:eastAsia="Calibre Light" w:cs="Calibre Light"/>
          <w:color w:val="5B9AD5"/>
          <w:lang w:eastAsia="en-GB"/>
        </w:rPr>
        <w:t>Curate and share case studies, data insights, and practical examples.</w:t>
      </w:r>
      <w:r w:rsidR="00C30F52">
        <w:rPr>
          <w:rFonts w:eastAsia="Calibre Light" w:cs="Calibre Light"/>
          <w:color w:val="5B9AD5"/>
          <w:lang w:eastAsia="en-GB"/>
        </w:rPr>
        <w:t xml:space="preserve"> – </w:t>
      </w:r>
      <w:r w:rsidRPr="00C30F52" w:rsidR="00C30F52">
        <w:rPr>
          <w:rFonts w:eastAsia="Calibre Light" w:cs="Calibre Light"/>
          <w:lang w:eastAsia="en-GB"/>
        </w:rPr>
        <w:t>priority 3</w:t>
      </w:r>
    </w:p>
    <w:p w:rsidR="700F14F7" w:rsidP="009B2A94" w:rsidRDefault="700F14F7" w14:paraId="20BA8902" w14:textId="6D8ED315">
      <w:pPr>
        <w:numPr>
          <w:ilvl w:val="0"/>
          <w:numId w:val="15"/>
        </w:numPr>
        <w:shd w:val="clear" w:color="auto" w:fill="FAFAFA"/>
        <w:spacing w:beforeAutospacing="1" w:afterAutospacing="1" w:line="240" w:lineRule="auto"/>
        <w:rPr>
          <w:rFonts w:eastAsia="Calibre Light" w:cs="Calibre Light"/>
          <w:lang w:eastAsia="en-GB"/>
        </w:rPr>
      </w:pPr>
      <w:r w:rsidRPr="3922F225">
        <w:rPr>
          <w:rFonts w:eastAsia="Calibre Light" w:cs="Calibre Light"/>
          <w:lang w:eastAsia="en-GB"/>
        </w:rPr>
        <w:t>Connect to wider movements</w:t>
      </w:r>
      <w:r w:rsidR="0063131F">
        <w:rPr>
          <w:rFonts w:eastAsia="Calibre Light" w:cs="Calibre Light"/>
          <w:lang w:eastAsia="en-GB"/>
        </w:rPr>
        <w:t xml:space="preserve"> – important for the Resource Hub, but giving schemes felt they could do this themselves.</w:t>
      </w:r>
    </w:p>
    <w:p w:rsidRPr="008760C4" w:rsidR="008760C4" w:rsidP="34F76075" w:rsidRDefault="260B583E" w14:paraId="46ABF564" w14:textId="3433A04E">
      <w:pPr>
        <w:shd w:val="clear" w:color="auto" w:fill="FAFAFA"/>
        <w:spacing w:before="195" w:after="45" w:line="420" w:lineRule="atLeast"/>
        <w:outlineLvl w:val="2"/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</w:pPr>
      <w:r w:rsidRPr="3922F225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>7</w:t>
      </w:r>
      <w:r w:rsidRPr="3922F225" w:rsidR="008760C4">
        <w:rPr>
          <w:rFonts w:eastAsia="Calibre Light" w:cs="Calibre Light"/>
          <w:b/>
          <w:bCs/>
          <w:color w:val="424242"/>
          <w:sz w:val="30"/>
          <w:szCs w:val="30"/>
          <w:lang w:eastAsia="en-GB"/>
        </w:rPr>
        <w:t>. Collaboration and Networking</w:t>
      </w:r>
    </w:p>
    <w:p w:rsidRPr="008760C4" w:rsidR="008760C4" w:rsidP="34F76075" w:rsidRDefault="008760C4" w14:paraId="4DF1E57A" w14:textId="77777777">
      <w:pPr>
        <w:shd w:val="clear" w:color="auto" w:fill="FAFAFA"/>
        <w:spacing w:before="120" w:after="60" w:line="240" w:lineRule="auto"/>
        <w:rPr>
          <w:rFonts w:eastAsia="Calibre Light" w:cs="Calibre Light"/>
          <w:b/>
          <w:bCs/>
          <w:color w:val="424242"/>
          <w:lang w:eastAsia="en-GB"/>
        </w:rPr>
      </w:pPr>
      <w:r w:rsidRPr="34F76075">
        <w:rPr>
          <w:rFonts w:eastAsia="Calibre Light" w:cs="Calibre Light"/>
          <w:b/>
          <w:bCs/>
          <w:color w:val="424242"/>
          <w:lang w:eastAsia="en-GB"/>
        </w:rPr>
        <w:t>Objective: Enable deeper collaboration and peer support across the network.</w:t>
      </w:r>
    </w:p>
    <w:p w:rsidRPr="007436EF" w:rsidR="004D26A4" w:rsidP="007436EF" w:rsidRDefault="00EB2810" w14:paraId="352E7F0D" w14:textId="793202BE">
      <w:pPr>
        <w:numPr>
          <w:ilvl w:val="0"/>
          <w:numId w:val="16"/>
        </w:numPr>
        <w:shd w:val="clear" w:color="auto" w:fill="FAFAFA"/>
        <w:spacing w:before="100" w:beforeAutospacing="1" w:after="100" w:afterAutospacing="1" w:line="240" w:lineRule="auto"/>
        <w:rPr>
          <w:rFonts w:eastAsia="Calibre Light" w:cs="Calibre Light"/>
          <w:color w:val="70AD47" w:themeColor="accent6"/>
          <w:lang w:eastAsia="en-GB"/>
        </w:rPr>
      </w:pPr>
      <w:r w:rsidRPr="00522200">
        <w:rPr>
          <w:rFonts w:eastAsia="Calibre Light" w:cs="Calibre Light"/>
          <w:color w:val="4472C4" w:themeColor="accent1"/>
          <w:lang w:eastAsia="en-GB"/>
        </w:rPr>
        <w:t>Highlight and promote cross-network initiatives and partnerships</w:t>
      </w:r>
      <w:r w:rsidRPr="00522200" w:rsidR="00BE65C9">
        <w:rPr>
          <w:rFonts w:eastAsia="Calibre Light" w:cs="Calibre Light"/>
          <w:color w:val="4472C4" w:themeColor="accent1"/>
          <w:lang w:eastAsia="en-GB"/>
        </w:rPr>
        <w:t xml:space="preserve">, establishing </w:t>
      </w:r>
      <w:r w:rsidRPr="00522200" w:rsidR="006463D5">
        <w:rPr>
          <w:rFonts w:eastAsia="Calibre Light" w:cs="Calibre Light"/>
          <w:color w:val="4472C4" w:themeColor="accent1"/>
          <w:lang w:eastAsia="en-GB"/>
        </w:rPr>
        <w:t xml:space="preserve">structured collaboration </w:t>
      </w:r>
      <w:r w:rsidR="006463D5">
        <w:rPr>
          <w:rFonts w:eastAsia="Calibre Light" w:cs="Calibre Light"/>
          <w:color w:val="5B9BD5" w:themeColor="accent5"/>
          <w:lang w:eastAsia="en-GB"/>
        </w:rPr>
        <w:t>pathways (e.g. joint fundraising opportunities/shared projects)</w:t>
      </w:r>
      <w:r w:rsidRPr="34F76075">
        <w:rPr>
          <w:rFonts w:eastAsia="Calibre Light" w:cs="Calibre Light"/>
          <w:color w:val="5B9BD5" w:themeColor="accent5"/>
          <w:lang w:eastAsia="en-GB"/>
        </w:rPr>
        <w:t>.</w:t>
      </w:r>
      <w:r>
        <w:rPr>
          <w:rFonts w:eastAsia="Calibre Light" w:cs="Calibre Light"/>
          <w:color w:val="5B9BD5" w:themeColor="accent5"/>
          <w:lang w:eastAsia="en-GB"/>
        </w:rPr>
        <w:t xml:space="preserve"> – </w:t>
      </w:r>
      <w:r w:rsidRPr="00EB2810">
        <w:rPr>
          <w:rFonts w:eastAsia="Calibre Light" w:cs="Calibre Light"/>
          <w:lang w:eastAsia="en-GB"/>
        </w:rPr>
        <w:t>priority 1</w:t>
      </w:r>
    </w:p>
    <w:p w:rsidRPr="006435A7" w:rsidR="007436EF" w:rsidP="007436EF" w:rsidRDefault="007436EF" w14:paraId="003E34A0" w14:textId="72654E36">
      <w:pPr>
        <w:numPr>
          <w:ilvl w:val="0"/>
          <w:numId w:val="16"/>
        </w:numPr>
        <w:shd w:val="clear" w:color="auto" w:fill="FAFAFA"/>
        <w:spacing w:before="100" w:beforeAutospacing="1" w:after="100" w:afterAutospacing="1" w:line="240" w:lineRule="auto"/>
        <w:rPr>
          <w:rFonts w:eastAsia="Calibre Light" w:cs="Calibre Light"/>
          <w:color w:val="ED7D31" w:themeColor="accent2"/>
          <w:lang w:eastAsia="en-GB"/>
        </w:rPr>
      </w:pPr>
      <w:r w:rsidRPr="34F76075">
        <w:rPr>
          <w:rFonts w:eastAsia="Calibre Light" w:cs="Calibre Light"/>
          <w:color w:val="70AD47" w:themeColor="accent6"/>
          <w:lang w:eastAsia="en-GB"/>
        </w:rPr>
        <w:t>Set up a buddy system between newer and more established schemes.</w:t>
      </w:r>
      <w:r>
        <w:rPr>
          <w:rFonts w:eastAsia="Calibre Light" w:cs="Calibre Light"/>
          <w:color w:val="70AD47" w:themeColor="accent6"/>
          <w:lang w:eastAsia="en-GB"/>
        </w:rPr>
        <w:t xml:space="preserve"> – </w:t>
      </w:r>
      <w:r>
        <w:rPr>
          <w:rFonts w:eastAsia="Calibre Light" w:cs="Calibre Light"/>
          <w:lang w:eastAsia="en-GB"/>
        </w:rPr>
        <w:t xml:space="preserve">priority </w:t>
      </w:r>
      <w:r w:rsidR="006463D5">
        <w:rPr>
          <w:rFonts w:eastAsia="Calibre Light" w:cs="Calibre Light"/>
          <w:lang w:eastAsia="en-GB"/>
        </w:rPr>
        <w:t>2</w:t>
      </w:r>
    </w:p>
    <w:p w:rsidR="00F27FD8" w:rsidRDefault="00F27FD8" w14:paraId="52E6ABB9" w14:textId="77777777">
      <w:pPr>
        <w:rPr>
          <w:rFonts w:asciiTheme="majorHAnsi" w:hAnsiTheme="majorHAnsi" w:cstheme="majorHAnsi"/>
        </w:rPr>
      </w:pPr>
    </w:p>
    <w:p w:rsidR="00F27FD8" w:rsidRDefault="00F27FD8" w14:paraId="79D926EC" w14:textId="77777777">
      <w:pPr>
        <w:rPr>
          <w:rFonts w:asciiTheme="majorHAnsi" w:hAnsiTheme="majorHAnsi" w:cstheme="majorHAnsi"/>
        </w:rPr>
      </w:pPr>
    </w:p>
    <w:p w:rsidR="00F27FD8" w:rsidP="700774CF" w:rsidRDefault="00F27FD8" w14:paraId="7D32098E" w14:textId="77777777" w14:noSpellErr="1">
      <w:pPr>
        <w:rPr>
          <w:rFonts w:ascii="Calibri Light" w:hAnsi="Calibri Light" w:cs="Calibri Light" w:asciiTheme="majorAscii" w:hAnsiTheme="majorAscii" w:cstheme="majorAscii"/>
        </w:rPr>
      </w:pPr>
    </w:p>
    <w:p w:rsidR="00C33E4C" w:rsidP="700774CF" w:rsidRDefault="00C33E4C" w14:paraId="59C06B91" w14:textId="05FA8EA6">
      <w:pPr>
        <w:rPr>
          <w:rFonts w:ascii="Calibri Light" w:hAnsi="Calibri Light" w:cs="Calibri Light" w:asciiTheme="majorAscii" w:hAnsiTheme="majorAscii" w:cstheme="majorAscii"/>
        </w:rPr>
      </w:pPr>
    </w:p>
    <w:p w:rsidR="00C33E4C" w:rsidP="700774CF" w:rsidRDefault="00C33E4C" w14:paraId="7145CDEA" w14:textId="5554C115">
      <w:pPr>
        <w:rPr>
          <w:rFonts w:ascii="Calibri Light" w:hAnsi="Calibri Light" w:cs="Calibri Light" w:asciiTheme="majorAscii" w:hAnsiTheme="majorAscii" w:cstheme="majorAscii"/>
        </w:rPr>
      </w:pPr>
    </w:p>
    <w:p w:rsidR="00C33E4C" w:rsidP="700774CF" w:rsidRDefault="00C33E4C" w14:paraId="55B3ACAC" w14:textId="3D3C2ABE">
      <w:pPr>
        <w:rPr>
          <w:rFonts w:ascii="Calibri Light" w:hAnsi="Calibri Light" w:cs="Calibri Light" w:asciiTheme="majorAscii" w:hAnsiTheme="majorAscii" w:cstheme="majorAscii"/>
        </w:rPr>
      </w:pPr>
    </w:p>
    <w:p w:rsidR="00C33E4C" w:rsidP="700774CF" w:rsidRDefault="00C33E4C" w14:paraId="551CEA1C" w14:textId="4AC80881">
      <w:pPr>
        <w:rPr>
          <w:rFonts w:ascii="Calibri Light" w:hAnsi="Calibri Light" w:cs="Calibri Light" w:asciiTheme="majorAscii" w:hAnsiTheme="majorAscii" w:cstheme="majorAscii"/>
        </w:rPr>
      </w:pPr>
    </w:p>
    <w:p w:rsidR="00C33E4C" w:rsidP="700774CF" w:rsidRDefault="00C33E4C" w14:paraId="6274860A" w14:textId="3004DE01">
      <w:pPr>
        <w:rPr>
          <w:rFonts w:ascii="Calibri Light" w:hAnsi="Calibri Light" w:cs="Calibri Light" w:asciiTheme="majorAscii" w:hAnsiTheme="majorAscii" w:cstheme="majorAscii"/>
        </w:rPr>
      </w:pPr>
    </w:p>
    <w:p w:rsidR="00C33E4C" w:rsidP="700774CF" w:rsidRDefault="00C33E4C" w14:paraId="0FC21E94" w14:textId="5BD67E59">
      <w:pPr>
        <w:rPr>
          <w:rFonts w:ascii="Calibri Light" w:hAnsi="Calibri Light" w:cs="Calibri Light" w:asciiTheme="majorAscii" w:hAnsiTheme="majorAscii" w:cstheme="majorAscii"/>
        </w:rPr>
      </w:pPr>
    </w:p>
    <w:p w:rsidR="00C33E4C" w:rsidP="1B75C5A0" w:rsidRDefault="00C33E4C" w14:paraId="06F657DC" w14:noSpellErr="1" w14:textId="2C91B14B">
      <w:pPr>
        <w:pStyle w:val="Normal"/>
        <w:rPr>
          <w:rFonts w:ascii="Calibri Light" w:hAnsi="Calibri Light" w:cs="Calibri Light" w:asciiTheme="majorAscii" w:hAnsiTheme="majorAscii" w:cstheme="majorAscii"/>
        </w:rPr>
        <w:sectPr w:rsidR="00C33E4C">
          <w:pgSz w:w="11906" w:h="16838" w:orient="portrait"/>
          <w:pgMar w:top="1440" w:right="1440" w:bottom="1440" w:left="1440" w:header="708" w:footer="708" w:gutter="0"/>
          <w:cols w:space="708"/>
          <w:docGrid w:linePitch="360"/>
          <w:headerReference w:type="default" r:id="Rc008f80d39bf4220"/>
          <w:footerReference w:type="default" r:id="R35f095e0fdb8475e"/>
        </w:sectPr>
      </w:pPr>
    </w:p>
    <w:p w:rsidRPr="008760C4" w:rsidR="00273081" w:rsidP="700774CF" w:rsidRDefault="00273081" w14:paraId="468EB3B2" w14:textId="07BA8754">
      <w:pPr>
        <w:pStyle w:val="Normal"/>
      </w:pPr>
    </w:p>
    <w:sectPr w:rsidRPr="008760C4" w:rsidR="00273081" w:rsidSect="00C33E4C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08bccc7fbe34b68"/>
      <w:footerReference w:type="default" r:id="Rd211bb4dbe3c44c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e Light">
    <w:altName w:val="Calibri"/>
    <w:panose1 w:val="020B03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e Semibold">
    <w:panose1 w:val="020B07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0774CF" w:rsidTr="700774CF" w14:paraId="5A301AA7">
      <w:trPr>
        <w:trHeight w:val="300"/>
      </w:trPr>
      <w:tc>
        <w:tcPr>
          <w:tcW w:w="3005" w:type="dxa"/>
          <w:tcMar/>
        </w:tcPr>
        <w:p w:rsidR="700774CF" w:rsidP="700774CF" w:rsidRDefault="700774CF" w14:paraId="052D3931" w14:textId="02C4A3B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00774CF" w:rsidP="700774CF" w:rsidRDefault="700774CF" w14:paraId="69FDA765" w14:textId="3AA04F1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00774CF" w:rsidP="700774CF" w:rsidRDefault="700774CF" w14:paraId="79A9490C" w14:textId="7C359E81">
          <w:pPr>
            <w:pStyle w:val="Header"/>
            <w:bidi w:val="0"/>
            <w:ind w:right="-115"/>
            <w:jc w:val="right"/>
          </w:pPr>
        </w:p>
      </w:tc>
    </w:tr>
  </w:tbl>
  <w:p w:rsidR="700774CF" w:rsidP="700774CF" w:rsidRDefault="700774CF" w14:paraId="1798125D" w14:textId="17504B8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00774CF" w:rsidTr="700774CF" w14:paraId="49B21192">
      <w:trPr>
        <w:trHeight w:val="300"/>
      </w:trPr>
      <w:tc>
        <w:tcPr>
          <w:tcW w:w="4650" w:type="dxa"/>
          <w:tcMar/>
        </w:tcPr>
        <w:p w:rsidR="700774CF" w:rsidP="700774CF" w:rsidRDefault="700774CF" w14:paraId="18CD183C" w14:textId="5353CA04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700774CF" w:rsidP="700774CF" w:rsidRDefault="700774CF" w14:paraId="4A7AFA94" w14:textId="64CFCAFB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700774CF" w:rsidP="700774CF" w:rsidRDefault="700774CF" w14:paraId="76B41E41" w14:textId="3BE5A100">
          <w:pPr>
            <w:pStyle w:val="Header"/>
            <w:bidi w:val="0"/>
            <w:ind w:right="-115"/>
            <w:jc w:val="right"/>
          </w:pPr>
        </w:p>
      </w:tc>
    </w:tr>
  </w:tbl>
  <w:p w:rsidR="700774CF" w:rsidP="700774CF" w:rsidRDefault="700774CF" w14:paraId="4F67E944" w14:textId="0B3332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0774CF" w:rsidTr="700774CF" w14:paraId="3C25F0CB">
      <w:trPr>
        <w:trHeight w:val="300"/>
      </w:trPr>
      <w:tc>
        <w:tcPr>
          <w:tcW w:w="3005" w:type="dxa"/>
          <w:tcMar/>
        </w:tcPr>
        <w:p w:rsidR="700774CF" w:rsidP="700774CF" w:rsidRDefault="700774CF" w14:paraId="04E1298D" w14:textId="2234253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00774CF" w:rsidP="700774CF" w:rsidRDefault="700774CF" w14:paraId="30117B6B" w14:textId="04A3962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00774CF" w:rsidP="700774CF" w:rsidRDefault="700774CF" w14:paraId="47D43664" w14:textId="6BF195BA">
          <w:pPr>
            <w:pStyle w:val="Header"/>
            <w:bidi w:val="0"/>
            <w:ind w:right="-115"/>
            <w:jc w:val="right"/>
          </w:pPr>
        </w:p>
      </w:tc>
    </w:tr>
  </w:tbl>
  <w:p w:rsidR="700774CF" w:rsidP="700774CF" w:rsidRDefault="700774CF" w14:paraId="705F8585" w14:textId="4E8BBDD0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00774CF" w:rsidTr="700774CF" w14:paraId="1D8549D7">
      <w:trPr>
        <w:trHeight w:val="300"/>
      </w:trPr>
      <w:tc>
        <w:tcPr>
          <w:tcW w:w="4650" w:type="dxa"/>
          <w:tcMar/>
        </w:tcPr>
        <w:p w:rsidR="700774CF" w:rsidP="700774CF" w:rsidRDefault="700774CF" w14:paraId="2BFBBFAF" w14:textId="59B6B8DF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700774CF" w:rsidP="700774CF" w:rsidRDefault="700774CF" w14:paraId="6A6C71D3" w14:textId="0976F774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700774CF" w:rsidP="700774CF" w:rsidRDefault="700774CF" w14:paraId="39B6CD8B" w14:textId="139145BF">
          <w:pPr>
            <w:pStyle w:val="Header"/>
            <w:bidi w:val="0"/>
            <w:ind w:right="-115"/>
            <w:jc w:val="right"/>
          </w:pPr>
        </w:p>
      </w:tc>
    </w:tr>
  </w:tbl>
  <w:p w:rsidR="700774CF" w:rsidP="700774CF" w:rsidRDefault="700774CF" w14:paraId="506D4341" w14:textId="4C5796F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0771C"/>
    <w:multiLevelType w:val="multilevel"/>
    <w:tmpl w:val="6AA0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DEA245E"/>
    <w:multiLevelType w:val="multilevel"/>
    <w:tmpl w:val="9B488C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24F349A"/>
    <w:multiLevelType w:val="hybridMultilevel"/>
    <w:tmpl w:val="D8C4612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890"/>
    <w:multiLevelType w:val="multilevel"/>
    <w:tmpl w:val="68DAE7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A494286"/>
    <w:multiLevelType w:val="multilevel"/>
    <w:tmpl w:val="F79252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86513DC"/>
    <w:multiLevelType w:val="multilevel"/>
    <w:tmpl w:val="4B5EA4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B4D702E"/>
    <w:multiLevelType w:val="hybridMultilevel"/>
    <w:tmpl w:val="B616213C"/>
    <w:lvl w:ilvl="0" w:tplc="6F0CBFE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7188E6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8EB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26A8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DA94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E2E7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9A8C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302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F69B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EB01F7"/>
    <w:multiLevelType w:val="hybridMultilevel"/>
    <w:tmpl w:val="2154F7B2"/>
    <w:lvl w:ilvl="0" w:tplc="0809000B">
      <w:start w:val="1"/>
      <w:numFmt w:val="bullet"/>
      <w:lvlText w:val=""/>
      <w:lvlJc w:val="left"/>
      <w:pPr>
        <w:ind w:left="7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8" w15:restartNumberingAfterBreak="0">
    <w:nsid w:val="522A4E90"/>
    <w:multiLevelType w:val="multilevel"/>
    <w:tmpl w:val="3B7A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309529B"/>
    <w:multiLevelType w:val="multilevel"/>
    <w:tmpl w:val="87D8FB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6D5704F"/>
    <w:multiLevelType w:val="multilevel"/>
    <w:tmpl w:val="AE18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CB96D19"/>
    <w:multiLevelType w:val="multilevel"/>
    <w:tmpl w:val="648A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0346BD9"/>
    <w:multiLevelType w:val="hybridMultilevel"/>
    <w:tmpl w:val="BFF00A26"/>
    <w:lvl w:ilvl="0" w:tplc="746275C0">
      <w:start w:val="3"/>
      <w:numFmt w:val="bullet"/>
      <w:lvlText w:val="-"/>
      <w:lvlJc w:val="left"/>
      <w:pPr>
        <w:ind w:left="445" w:hanging="360"/>
      </w:pPr>
      <w:rPr>
        <w:rFonts w:hint="default" w:ascii="Calibre Light" w:hAnsi="Calibre Light" w:eastAsiaTheme="minorHAnsi" w:cstheme="majorHAnsi"/>
      </w:rPr>
    </w:lvl>
    <w:lvl w:ilvl="1" w:tplc="08090003" w:tentative="1">
      <w:start w:val="1"/>
      <w:numFmt w:val="bullet"/>
      <w:lvlText w:val="o"/>
      <w:lvlJc w:val="left"/>
      <w:pPr>
        <w:ind w:left="116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8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0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2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4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6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8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05" w:hanging="360"/>
      </w:pPr>
      <w:rPr>
        <w:rFonts w:hint="default" w:ascii="Wingdings" w:hAnsi="Wingdings"/>
      </w:rPr>
    </w:lvl>
  </w:abstractNum>
  <w:abstractNum w:abstractNumId="13" w15:restartNumberingAfterBreak="0">
    <w:nsid w:val="64C112DF"/>
    <w:multiLevelType w:val="multilevel"/>
    <w:tmpl w:val="B538DC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A713758"/>
    <w:multiLevelType w:val="hybridMultilevel"/>
    <w:tmpl w:val="D8C461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34A9E"/>
    <w:multiLevelType w:val="hybridMultilevel"/>
    <w:tmpl w:val="878EC43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B25D0"/>
    <w:multiLevelType w:val="multilevel"/>
    <w:tmpl w:val="A63C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FA70941"/>
    <w:multiLevelType w:val="multilevel"/>
    <w:tmpl w:val="B538DC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18164077">
    <w:abstractNumId w:val="6"/>
  </w:num>
  <w:num w:numId="2" w16cid:durableId="571625620">
    <w:abstractNumId w:val="16"/>
  </w:num>
  <w:num w:numId="3" w16cid:durableId="51732484">
    <w:abstractNumId w:val="8"/>
  </w:num>
  <w:num w:numId="4" w16cid:durableId="1288970170">
    <w:abstractNumId w:val="11"/>
  </w:num>
  <w:num w:numId="5" w16cid:durableId="1820074377">
    <w:abstractNumId w:val="0"/>
  </w:num>
  <w:num w:numId="6" w16cid:durableId="899250750">
    <w:abstractNumId w:val="10"/>
  </w:num>
  <w:num w:numId="7" w16cid:durableId="2059744004">
    <w:abstractNumId w:val="17"/>
  </w:num>
  <w:num w:numId="8" w16cid:durableId="64689221">
    <w:abstractNumId w:val="7"/>
  </w:num>
  <w:num w:numId="9" w16cid:durableId="1483426503">
    <w:abstractNumId w:val="4"/>
  </w:num>
  <w:num w:numId="10" w16cid:durableId="1578126245">
    <w:abstractNumId w:val="3"/>
  </w:num>
  <w:num w:numId="11" w16cid:durableId="1766341277">
    <w:abstractNumId w:val="1"/>
  </w:num>
  <w:num w:numId="12" w16cid:durableId="936521996">
    <w:abstractNumId w:val="13"/>
  </w:num>
  <w:num w:numId="13" w16cid:durableId="961687147">
    <w:abstractNumId w:val="15"/>
  </w:num>
  <w:num w:numId="14" w16cid:durableId="715467576">
    <w:abstractNumId w:val="12"/>
  </w:num>
  <w:num w:numId="15" w16cid:durableId="1232886211">
    <w:abstractNumId w:val="9"/>
  </w:num>
  <w:num w:numId="16" w16cid:durableId="55014962">
    <w:abstractNumId w:val="5"/>
  </w:num>
  <w:num w:numId="17" w16cid:durableId="1838618005">
    <w:abstractNumId w:val="2"/>
  </w:num>
  <w:num w:numId="18" w16cid:durableId="1584021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C4"/>
    <w:rsid w:val="000337AB"/>
    <w:rsid w:val="00041069"/>
    <w:rsid w:val="00047735"/>
    <w:rsid w:val="0005292F"/>
    <w:rsid w:val="00082B80"/>
    <w:rsid w:val="00084BA3"/>
    <w:rsid w:val="00085D3E"/>
    <w:rsid w:val="000C44A8"/>
    <w:rsid w:val="000F7CA6"/>
    <w:rsid w:val="001053C6"/>
    <w:rsid w:val="00137FDC"/>
    <w:rsid w:val="001469E5"/>
    <w:rsid w:val="0015449F"/>
    <w:rsid w:val="00161660"/>
    <w:rsid w:val="001709E3"/>
    <w:rsid w:val="0017115A"/>
    <w:rsid w:val="001C3F03"/>
    <w:rsid w:val="001D73FF"/>
    <w:rsid w:val="0023784C"/>
    <w:rsid w:val="00265463"/>
    <w:rsid w:val="00273081"/>
    <w:rsid w:val="002B75E1"/>
    <w:rsid w:val="00326CF1"/>
    <w:rsid w:val="003573BB"/>
    <w:rsid w:val="003759C6"/>
    <w:rsid w:val="003C7AA6"/>
    <w:rsid w:val="003E154F"/>
    <w:rsid w:val="003F2FDE"/>
    <w:rsid w:val="00422DB4"/>
    <w:rsid w:val="00437F52"/>
    <w:rsid w:val="00491D17"/>
    <w:rsid w:val="00493A03"/>
    <w:rsid w:val="004A4A69"/>
    <w:rsid w:val="004D1E23"/>
    <w:rsid w:val="004D26A4"/>
    <w:rsid w:val="004D3E9E"/>
    <w:rsid w:val="004D6C56"/>
    <w:rsid w:val="004F5FD6"/>
    <w:rsid w:val="00522200"/>
    <w:rsid w:val="005537B5"/>
    <w:rsid w:val="00554BDE"/>
    <w:rsid w:val="00572C08"/>
    <w:rsid w:val="005F2DCC"/>
    <w:rsid w:val="005F629B"/>
    <w:rsid w:val="0063067E"/>
    <w:rsid w:val="0063131F"/>
    <w:rsid w:val="006365E2"/>
    <w:rsid w:val="006435A7"/>
    <w:rsid w:val="006463D5"/>
    <w:rsid w:val="006507E8"/>
    <w:rsid w:val="006C7A48"/>
    <w:rsid w:val="006E25D4"/>
    <w:rsid w:val="00706551"/>
    <w:rsid w:val="007202EE"/>
    <w:rsid w:val="007436EF"/>
    <w:rsid w:val="00792241"/>
    <w:rsid w:val="00845E1A"/>
    <w:rsid w:val="008623CB"/>
    <w:rsid w:val="008760C4"/>
    <w:rsid w:val="00883E04"/>
    <w:rsid w:val="0089052E"/>
    <w:rsid w:val="008B2C5E"/>
    <w:rsid w:val="008D567C"/>
    <w:rsid w:val="008F5B5A"/>
    <w:rsid w:val="009007CD"/>
    <w:rsid w:val="00934247"/>
    <w:rsid w:val="009362CB"/>
    <w:rsid w:val="009A11A3"/>
    <w:rsid w:val="009B23B9"/>
    <w:rsid w:val="009B2A94"/>
    <w:rsid w:val="009C5247"/>
    <w:rsid w:val="009C59D4"/>
    <w:rsid w:val="00A048D0"/>
    <w:rsid w:val="00A12940"/>
    <w:rsid w:val="00A137A5"/>
    <w:rsid w:val="00A1418F"/>
    <w:rsid w:val="00A5016F"/>
    <w:rsid w:val="00A5244C"/>
    <w:rsid w:val="00A9014C"/>
    <w:rsid w:val="00AC4084"/>
    <w:rsid w:val="00AD4C41"/>
    <w:rsid w:val="00B50429"/>
    <w:rsid w:val="00B53B64"/>
    <w:rsid w:val="00B8457C"/>
    <w:rsid w:val="00B84BDF"/>
    <w:rsid w:val="00BE65C9"/>
    <w:rsid w:val="00C2523C"/>
    <w:rsid w:val="00C30F52"/>
    <w:rsid w:val="00C33E4C"/>
    <w:rsid w:val="00C406F9"/>
    <w:rsid w:val="00C55BCB"/>
    <w:rsid w:val="00C846C2"/>
    <w:rsid w:val="00CB2783"/>
    <w:rsid w:val="00CC263B"/>
    <w:rsid w:val="00D111B6"/>
    <w:rsid w:val="00D46FF2"/>
    <w:rsid w:val="00D531A1"/>
    <w:rsid w:val="00D6396D"/>
    <w:rsid w:val="00D66F7D"/>
    <w:rsid w:val="00DB0101"/>
    <w:rsid w:val="00DD335A"/>
    <w:rsid w:val="00E02BF6"/>
    <w:rsid w:val="00E139E7"/>
    <w:rsid w:val="00E26FB6"/>
    <w:rsid w:val="00E423AB"/>
    <w:rsid w:val="00E5577C"/>
    <w:rsid w:val="00E6020C"/>
    <w:rsid w:val="00EB2810"/>
    <w:rsid w:val="00EB5941"/>
    <w:rsid w:val="00ED29BD"/>
    <w:rsid w:val="00EE10FD"/>
    <w:rsid w:val="00EE6072"/>
    <w:rsid w:val="00EF451F"/>
    <w:rsid w:val="00F016FD"/>
    <w:rsid w:val="00F06138"/>
    <w:rsid w:val="00F065DB"/>
    <w:rsid w:val="00F208DF"/>
    <w:rsid w:val="00F27FD8"/>
    <w:rsid w:val="00F34540"/>
    <w:rsid w:val="00F44D0B"/>
    <w:rsid w:val="00F8765A"/>
    <w:rsid w:val="00F95BD3"/>
    <w:rsid w:val="00FB6D48"/>
    <w:rsid w:val="00FC3DC4"/>
    <w:rsid w:val="00FD5647"/>
    <w:rsid w:val="0282872F"/>
    <w:rsid w:val="04337D58"/>
    <w:rsid w:val="04C2A9FF"/>
    <w:rsid w:val="0809DF14"/>
    <w:rsid w:val="09D30955"/>
    <w:rsid w:val="0A61A13A"/>
    <w:rsid w:val="0B666C9B"/>
    <w:rsid w:val="0C546E7C"/>
    <w:rsid w:val="0C78DA6E"/>
    <w:rsid w:val="0C7D5C75"/>
    <w:rsid w:val="0CA10C8F"/>
    <w:rsid w:val="0F140D1F"/>
    <w:rsid w:val="12C20584"/>
    <w:rsid w:val="1315C1D2"/>
    <w:rsid w:val="1346B518"/>
    <w:rsid w:val="135D8A24"/>
    <w:rsid w:val="16C52C1E"/>
    <w:rsid w:val="18565E9A"/>
    <w:rsid w:val="193D068C"/>
    <w:rsid w:val="1A44569A"/>
    <w:rsid w:val="1B75C5A0"/>
    <w:rsid w:val="1BC29254"/>
    <w:rsid w:val="1C348B62"/>
    <w:rsid w:val="1C607AE2"/>
    <w:rsid w:val="1D60583E"/>
    <w:rsid w:val="1DCC15D0"/>
    <w:rsid w:val="1E34F584"/>
    <w:rsid w:val="1E5AF8F6"/>
    <w:rsid w:val="1E5D786C"/>
    <w:rsid w:val="1FA33A34"/>
    <w:rsid w:val="2104B681"/>
    <w:rsid w:val="21356FDC"/>
    <w:rsid w:val="222F0365"/>
    <w:rsid w:val="23298466"/>
    <w:rsid w:val="23C4CC19"/>
    <w:rsid w:val="260B583E"/>
    <w:rsid w:val="27D4F320"/>
    <w:rsid w:val="29E801A4"/>
    <w:rsid w:val="2A0C0AB9"/>
    <w:rsid w:val="2A4B6C1E"/>
    <w:rsid w:val="2A83097A"/>
    <w:rsid w:val="2BFEC572"/>
    <w:rsid w:val="2CF11EA3"/>
    <w:rsid w:val="2CF1927E"/>
    <w:rsid w:val="2FC6FC7D"/>
    <w:rsid w:val="304D7583"/>
    <w:rsid w:val="3134D350"/>
    <w:rsid w:val="313B53A9"/>
    <w:rsid w:val="325F833C"/>
    <w:rsid w:val="336F7034"/>
    <w:rsid w:val="338C5BC9"/>
    <w:rsid w:val="34428A75"/>
    <w:rsid w:val="34F76075"/>
    <w:rsid w:val="351A0E5A"/>
    <w:rsid w:val="36215947"/>
    <w:rsid w:val="366BA040"/>
    <w:rsid w:val="368C4C47"/>
    <w:rsid w:val="3690FC30"/>
    <w:rsid w:val="375CF2E5"/>
    <w:rsid w:val="37DB4B2A"/>
    <w:rsid w:val="3922F225"/>
    <w:rsid w:val="39CE09E2"/>
    <w:rsid w:val="3A4F7776"/>
    <w:rsid w:val="3B2E0A8D"/>
    <w:rsid w:val="3C1477E6"/>
    <w:rsid w:val="3C605FCD"/>
    <w:rsid w:val="3D530318"/>
    <w:rsid w:val="3F431898"/>
    <w:rsid w:val="3F68EF8C"/>
    <w:rsid w:val="3F94AD1D"/>
    <w:rsid w:val="40C6A884"/>
    <w:rsid w:val="42C51532"/>
    <w:rsid w:val="4322D3A9"/>
    <w:rsid w:val="433D2B2E"/>
    <w:rsid w:val="44BB5C8D"/>
    <w:rsid w:val="4556300B"/>
    <w:rsid w:val="46187572"/>
    <w:rsid w:val="474BDCF5"/>
    <w:rsid w:val="480776C1"/>
    <w:rsid w:val="482AAE4A"/>
    <w:rsid w:val="495B15F2"/>
    <w:rsid w:val="4A557FB6"/>
    <w:rsid w:val="4B8B069A"/>
    <w:rsid w:val="4D95DCE8"/>
    <w:rsid w:val="4E58CD3A"/>
    <w:rsid w:val="4FCB2F7B"/>
    <w:rsid w:val="4FCB98A9"/>
    <w:rsid w:val="4FF8D2FD"/>
    <w:rsid w:val="502D9DCA"/>
    <w:rsid w:val="50A6DC23"/>
    <w:rsid w:val="5175FE58"/>
    <w:rsid w:val="51F3DD43"/>
    <w:rsid w:val="52D6C6CB"/>
    <w:rsid w:val="53C81F06"/>
    <w:rsid w:val="55315556"/>
    <w:rsid w:val="562440A3"/>
    <w:rsid w:val="56760DA0"/>
    <w:rsid w:val="5885372E"/>
    <w:rsid w:val="58C7D39D"/>
    <w:rsid w:val="5A11D400"/>
    <w:rsid w:val="5AD1CF8F"/>
    <w:rsid w:val="5C5249CA"/>
    <w:rsid w:val="5DC628A8"/>
    <w:rsid w:val="5E5F0324"/>
    <w:rsid w:val="5EF4E330"/>
    <w:rsid w:val="5F4E8DAA"/>
    <w:rsid w:val="5FED6166"/>
    <w:rsid w:val="60F652C7"/>
    <w:rsid w:val="6184D113"/>
    <w:rsid w:val="62F68109"/>
    <w:rsid w:val="643C60A1"/>
    <w:rsid w:val="65924724"/>
    <w:rsid w:val="669598FF"/>
    <w:rsid w:val="66A32061"/>
    <w:rsid w:val="6738776C"/>
    <w:rsid w:val="67678F8C"/>
    <w:rsid w:val="67DD93CF"/>
    <w:rsid w:val="68D94079"/>
    <w:rsid w:val="6A09C3E7"/>
    <w:rsid w:val="6C9904A4"/>
    <w:rsid w:val="6CB54404"/>
    <w:rsid w:val="6D1843B9"/>
    <w:rsid w:val="6EF3CF11"/>
    <w:rsid w:val="700774CF"/>
    <w:rsid w:val="700F14F7"/>
    <w:rsid w:val="713E3A37"/>
    <w:rsid w:val="718EF5BB"/>
    <w:rsid w:val="7241440D"/>
    <w:rsid w:val="72F130F9"/>
    <w:rsid w:val="73A1536C"/>
    <w:rsid w:val="741C16E4"/>
    <w:rsid w:val="75790C06"/>
    <w:rsid w:val="75DB0764"/>
    <w:rsid w:val="76699490"/>
    <w:rsid w:val="76F3B173"/>
    <w:rsid w:val="775A0888"/>
    <w:rsid w:val="778633A4"/>
    <w:rsid w:val="7823A3F8"/>
    <w:rsid w:val="78788CF5"/>
    <w:rsid w:val="78E443F1"/>
    <w:rsid w:val="79A468F9"/>
    <w:rsid w:val="7BC40DF5"/>
    <w:rsid w:val="7D0C4563"/>
    <w:rsid w:val="7DB219CC"/>
    <w:rsid w:val="7E14E62D"/>
    <w:rsid w:val="7EB79E6C"/>
    <w:rsid w:val="7F3D1BC9"/>
    <w:rsid w:val="7F5C289D"/>
    <w:rsid w:val="7F7479EB"/>
    <w:rsid w:val="7FCAA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A64F"/>
  <w15:chartTrackingRefBased/>
  <w15:docId w15:val="{612B34BD-EEED-4F39-A9F8-88FDD013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e Light" w:hAnsi="Calibre Light" w:cs="Calibri" w:eastAsiaTheme="minorHAns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60C4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760C4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8760C4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8760C4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760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60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809DF1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C33E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700774C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00774CF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c008f80d39bf4220" /><Relationship Type="http://schemas.openxmlformats.org/officeDocument/2006/relationships/footer" Target="footer.xml" Id="R35f095e0fdb8475e" /><Relationship Type="http://schemas.openxmlformats.org/officeDocument/2006/relationships/header" Target="header2.xml" Id="R308bccc7fbe34b68" /><Relationship Type="http://schemas.openxmlformats.org/officeDocument/2006/relationships/footer" Target="footer2.xml" Id="Rd211bb4dbe3c44c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B5EDB9AF30049BA9235DA3D725854" ma:contentTypeVersion="19" ma:contentTypeDescription="Create a new document." ma:contentTypeScope="" ma:versionID="fcbc33c67fb5112459192649ff2af474">
  <xsd:schema xmlns:xsd="http://www.w3.org/2001/XMLSchema" xmlns:xs="http://www.w3.org/2001/XMLSchema" xmlns:p="http://schemas.microsoft.com/office/2006/metadata/properties" xmlns:ns2="1d3e7ae0-a111-4f7f-b0e8-274c401a14d2" xmlns:ns3="bec6d8a1-fcfc-49f1-a6de-fcb0feaf700a" targetNamespace="http://schemas.microsoft.com/office/2006/metadata/properties" ma:root="true" ma:fieldsID="48f81496464877e5a657944412548343" ns2:_="" ns3:_="">
    <xsd:import namespace="1d3e7ae0-a111-4f7f-b0e8-274c401a14d2"/>
    <xsd:import namespace="bec6d8a1-fcfc-49f1-a6de-fcb0feaf7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e7ae0-a111-4f7f-b0e8-274c401a1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323cf4-0c46-4e3f-a809-da57f772a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6d8a1-fcfc-49f1-a6de-fcb0feaf7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513893-a693-4a6f-9926-7690e285c1a7}" ma:internalName="TaxCatchAll" ma:showField="CatchAllData" ma:web="bec6d8a1-fcfc-49f1-a6de-fcb0feaf7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6d8a1-fcfc-49f1-a6de-fcb0feaf700a" xsi:nil="true"/>
    <lcf76f155ced4ddcb4097134ff3c332f xmlns="1d3e7ae0-a111-4f7f-b0e8-274c401a14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54A6C8-346B-466E-8E60-F904C45DA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e7ae0-a111-4f7f-b0e8-274c401a14d2"/>
    <ds:schemaRef ds:uri="bec6d8a1-fcfc-49f1-a6de-fcb0feaf7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7FD78-C597-4410-9ABC-48F072AD7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C185B-6C66-45F6-85FB-4B64593650BF}">
  <ds:schemaRefs>
    <ds:schemaRef ds:uri="http://schemas.microsoft.com/office/2006/metadata/properties"/>
    <ds:schemaRef ds:uri="http://schemas.microsoft.com/office/infopath/2007/PartnerControls"/>
    <ds:schemaRef ds:uri="bec6d8a1-fcfc-49f1-a6de-fcb0feaf700a"/>
    <ds:schemaRef ds:uri="1d3e7ae0-a111-4f7f-b0e8-274c401a14d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Saboohi Bukhari</dc:creator>
  <keywords/>
  <dc:description/>
  <lastModifiedBy>Saboohi Bukhari</lastModifiedBy>
  <revision>116</revision>
  <dcterms:created xsi:type="dcterms:W3CDTF">2025-08-14T14:19:00.0000000Z</dcterms:created>
  <dcterms:modified xsi:type="dcterms:W3CDTF">2025-08-28T12:26:06.7914040Z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0x0101006A9B5EDB9AF30049BA9235DA3D725854</vt:lpwstr>
  </property>
  <property fmtid="{D5CDD505-2E9C-101B-9397-08002B2CF9AE}" pid="3" name="MediaServiceImageTags">
    <vt:lpwstr/>
  </property>
</Properties>
</file>