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2E3E" w:rsidR="00612EE3" w:rsidP="58C32F01" w:rsidRDefault="00612EE3" w14:paraId="570A022F" w14:textId="77777777">
      <w:pPr>
        <w:jc w:val="center"/>
        <w:rPr>
          <w:rFonts w:ascii="Calibre Light" w:hAnsi="Calibre Light"/>
          <w:b/>
          <w:bCs/>
          <w:color w:val="D43493"/>
          <w:sz w:val="28"/>
          <w:szCs w:val="28"/>
        </w:rPr>
      </w:pPr>
      <w:r w:rsidRPr="58C32F01">
        <w:rPr>
          <w:rFonts w:ascii="Calibre Light" w:hAnsi="Calibre Light"/>
          <w:b/>
          <w:bCs/>
          <w:color w:val="D43493"/>
          <w:sz w:val="28"/>
          <w:szCs w:val="28"/>
        </w:rPr>
        <w:t xml:space="preserve">London’s Giving </w:t>
      </w:r>
    </w:p>
    <w:p w:rsidRPr="00972E3E" w:rsidR="00612EE3" w:rsidP="58C32F01" w:rsidRDefault="00612EE3" w14:paraId="3602AA9A" w14:textId="77777777">
      <w:pPr>
        <w:jc w:val="center"/>
        <w:rPr>
          <w:rFonts w:ascii="Calibre Light" w:hAnsi="Calibre Light"/>
          <w:b/>
          <w:bCs/>
          <w:color w:val="D43493"/>
          <w:sz w:val="28"/>
          <w:szCs w:val="28"/>
        </w:rPr>
      </w:pPr>
      <w:r w:rsidRPr="58C32F01">
        <w:rPr>
          <w:rFonts w:ascii="Calibre Light" w:hAnsi="Calibre Light"/>
          <w:b/>
          <w:bCs/>
          <w:color w:val="D43493"/>
          <w:sz w:val="28"/>
          <w:szCs w:val="28"/>
        </w:rPr>
        <w:t xml:space="preserve">Communications and Impact subgroup </w:t>
      </w:r>
    </w:p>
    <w:p w:rsidRPr="00972E3E" w:rsidR="00612EE3" w:rsidP="58C32F01" w:rsidRDefault="00612EE3" w14:paraId="1F57B482" w14:textId="77777777">
      <w:pPr>
        <w:jc w:val="center"/>
        <w:rPr>
          <w:rFonts w:ascii="Calibre Light" w:hAnsi="Calibre Light"/>
          <w:sz w:val="24"/>
          <w:szCs w:val="24"/>
        </w:rPr>
      </w:pPr>
      <w:r w:rsidRPr="58C32F01">
        <w:rPr>
          <w:rFonts w:ascii="Calibre Light" w:hAnsi="Calibre Light"/>
          <w:b/>
          <w:bCs/>
          <w:sz w:val="28"/>
          <w:szCs w:val="28"/>
        </w:rPr>
        <w:t>Terms of Reference</w:t>
      </w:r>
      <w:r>
        <w:br/>
      </w:r>
    </w:p>
    <w:p w:rsidRPr="00972E3E" w:rsidR="00612EE3" w:rsidP="58C32F01" w:rsidRDefault="00612EE3" w14:paraId="65C005CD" w14:textId="3A9EB900">
      <w:pPr>
        <w:pStyle w:val="NoSpacing"/>
        <w:rPr>
          <w:rFonts w:ascii="Calibre Light" w:hAnsi="Calibre Light"/>
          <w:b/>
          <w:bCs/>
          <w:color w:val="D43493"/>
          <w:sz w:val="24"/>
          <w:szCs w:val="24"/>
        </w:rPr>
      </w:pPr>
      <w:r w:rsidRPr="58C32F01">
        <w:rPr>
          <w:rFonts w:ascii="Calibre Light" w:hAnsi="Calibre Light"/>
          <w:b/>
          <w:bCs/>
          <w:color w:val="D43493"/>
          <w:sz w:val="24"/>
          <w:szCs w:val="24"/>
        </w:rPr>
        <w:t xml:space="preserve">Background </w:t>
      </w:r>
    </w:p>
    <w:p w:rsidRPr="00972E3E" w:rsidR="00612EE3" w:rsidP="4951128A" w:rsidRDefault="00612EE3" w14:paraId="12AB6F4E" w14:textId="404D490A">
      <w:pPr>
        <w:rPr>
          <w:rFonts w:ascii="Calibre Light" w:hAnsi="Calibre Light"/>
          <w:sz w:val="24"/>
          <w:szCs w:val="24"/>
        </w:rPr>
      </w:pPr>
      <w:r w:rsidRPr="58C32F01">
        <w:rPr>
          <w:rFonts w:ascii="Calibre Light" w:hAnsi="Calibre Light"/>
          <w:sz w:val="24"/>
          <w:szCs w:val="24"/>
        </w:rPr>
        <w:t>The network ha</w:t>
      </w:r>
      <w:r w:rsidRPr="58C32F01" w:rsidR="39A9D4A3">
        <w:rPr>
          <w:rFonts w:ascii="Calibre Light" w:hAnsi="Calibre Light"/>
          <w:sz w:val="24"/>
          <w:szCs w:val="24"/>
        </w:rPr>
        <w:t>s</w:t>
      </w:r>
      <w:r w:rsidRPr="58C32F01">
        <w:rPr>
          <w:rFonts w:ascii="Calibre Light" w:hAnsi="Calibre Light"/>
          <w:sz w:val="24"/>
          <w:szCs w:val="24"/>
        </w:rPr>
        <w:t xml:space="preserve"> expressed an interest to work with London Funders to develop a programme of</w:t>
      </w:r>
      <w:r w:rsidRPr="58C32F01" w:rsidR="5EE5CB85">
        <w:rPr>
          <w:rFonts w:ascii="Calibre Light" w:hAnsi="Calibre Light"/>
          <w:sz w:val="24"/>
          <w:szCs w:val="24"/>
        </w:rPr>
        <w:t xml:space="preserve"> tailored </w:t>
      </w:r>
      <w:r w:rsidRPr="58C32F01">
        <w:rPr>
          <w:rFonts w:ascii="Calibre Light" w:hAnsi="Calibre Light"/>
          <w:sz w:val="24"/>
          <w:szCs w:val="24"/>
        </w:rPr>
        <w:t>support</w:t>
      </w:r>
      <w:r w:rsidRPr="58C32F01" w:rsidR="1A688F47">
        <w:rPr>
          <w:rFonts w:ascii="Calibre Light" w:hAnsi="Calibre Light"/>
          <w:sz w:val="24"/>
          <w:szCs w:val="24"/>
        </w:rPr>
        <w:t>, l</w:t>
      </w:r>
      <w:r w:rsidRPr="58C32F01">
        <w:rPr>
          <w:rFonts w:ascii="Calibre Light" w:hAnsi="Calibre Light"/>
          <w:sz w:val="24"/>
          <w:szCs w:val="24"/>
        </w:rPr>
        <w:t>earning</w:t>
      </w:r>
      <w:r w:rsidRPr="58C32F01" w:rsidR="47055CD8">
        <w:rPr>
          <w:rFonts w:ascii="Calibre Light" w:hAnsi="Calibre Light"/>
          <w:sz w:val="24"/>
          <w:szCs w:val="24"/>
        </w:rPr>
        <w:t xml:space="preserve"> </w:t>
      </w:r>
      <w:r w:rsidRPr="58C32F01" w:rsidR="5351A7AA">
        <w:rPr>
          <w:rFonts w:ascii="Calibre Light" w:hAnsi="Calibre Light"/>
          <w:sz w:val="24"/>
          <w:szCs w:val="24"/>
        </w:rPr>
        <w:t xml:space="preserve">and collaboration </w:t>
      </w:r>
      <w:r w:rsidRPr="58C32F01" w:rsidR="47055CD8">
        <w:rPr>
          <w:rFonts w:ascii="Calibre Light" w:hAnsi="Calibre Light"/>
          <w:sz w:val="24"/>
          <w:szCs w:val="24"/>
        </w:rPr>
        <w:t xml:space="preserve">on key thematic areas. </w:t>
      </w:r>
      <w:r w:rsidRPr="58C32F01">
        <w:rPr>
          <w:rFonts w:ascii="Arial" w:hAnsi="Arial" w:cs="Arial"/>
          <w:sz w:val="24"/>
          <w:szCs w:val="24"/>
        </w:rPr>
        <w:t>​</w:t>
      </w:r>
      <w:r w:rsidRPr="58C32F01">
        <w:rPr>
          <w:rFonts w:ascii="Calibre Light" w:hAnsi="Calibre Light"/>
          <w:sz w:val="24"/>
          <w:szCs w:val="24"/>
        </w:rPr>
        <w:t xml:space="preserve">One of the </w:t>
      </w:r>
      <w:r w:rsidRPr="58C32F01" w:rsidR="6F12F27C">
        <w:rPr>
          <w:rFonts w:ascii="Calibre Light" w:hAnsi="Calibre Light"/>
          <w:sz w:val="24"/>
          <w:szCs w:val="24"/>
        </w:rPr>
        <w:t xml:space="preserve">thematic areas is </w:t>
      </w:r>
      <w:r w:rsidRPr="58C32F01">
        <w:rPr>
          <w:rFonts w:ascii="Calibre Light" w:hAnsi="Calibre Light"/>
          <w:sz w:val="24"/>
          <w:szCs w:val="24"/>
        </w:rPr>
        <w:t xml:space="preserve">Communications and Impact. </w:t>
      </w:r>
    </w:p>
    <w:p w:rsidRPr="00972E3E" w:rsidR="00612EE3" w:rsidP="00612EE3" w:rsidRDefault="00612EE3" w14:paraId="55D9C80B" w14:textId="77777777">
      <w:pPr>
        <w:pStyle w:val="NoSpacing"/>
        <w:rPr>
          <w:rFonts w:ascii="Calibre Light" w:hAnsi="Calibre Light"/>
          <w:b/>
          <w:bCs/>
          <w:color w:val="D43493"/>
          <w:sz w:val="24"/>
          <w:szCs w:val="24"/>
        </w:rPr>
      </w:pPr>
      <w:r w:rsidRPr="58C32F01">
        <w:rPr>
          <w:rFonts w:ascii="Calibre Light" w:hAnsi="Calibre Light"/>
          <w:b/>
          <w:bCs/>
          <w:color w:val="D43493"/>
          <w:sz w:val="24"/>
          <w:szCs w:val="24"/>
        </w:rPr>
        <w:t>Purpose</w:t>
      </w:r>
    </w:p>
    <w:p w:rsidR="2C1683CA" w:rsidP="00750A51" w:rsidRDefault="2C1683CA" w14:paraId="136A89FA" w14:textId="6F85FBE9">
      <w:pPr>
        <w:pStyle w:val="paragraph"/>
        <w:spacing w:before="0" w:beforeAutospacing="0" w:after="0" w:afterAutospacing="0"/>
        <w:rPr>
          <w:rFonts w:ascii="Calibre Light" w:hAnsi="Calibre Light"/>
          <w:b/>
          <w:bCs/>
        </w:rPr>
      </w:pPr>
      <w:r w:rsidRPr="58C32F01">
        <w:rPr>
          <w:rFonts w:ascii="Calibre Light" w:hAnsi="Calibre Light"/>
          <w:b/>
          <w:bCs/>
        </w:rPr>
        <w:t>Communications</w:t>
      </w:r>
    </w:p>
    <w:p w:rsidR="00716D8D" w:rsidP="00750A51" w:rsidRDefault="00EA2BA6" w14:paraId="4F68ED3D" w14:textId="0EA51B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00716D8D">
        <w:rPr>
          <w:rStyle w:val="eop"/>
          <w:rFonts w:ascii="Calibre Light" w:hAnsi="Calibre Light" w:cs="Arial"/>
          <w:lang w:val="en-US"/>
        </w:rPr>
        <w:t>To d</w:t>
      </w:r>
      <w:r w:rsidRPr="00716D8D" w:rsidR="00612EE3">
        <w:rPr>
          <w:rStyle w:val="eop"/>
          <w:rFonts w:ascii="Calibre Light" w:hAnsi="Calibre Light" w:cs="Arial"/>
          <w:lang w:val="en-US"/>
        </w:rPr>
        <w:t xml:space="preserve">evelop </w:t>
      </w:r>
      <w:r w:rsidRPr="00716D8D" w:rsidR="00750A51">
        <w:rPr>
          <w:rStyle w:val="eop"/>
          <w:rFonts w:ascii="Calibre Light" w:hAnsi="Calibre Light" w:cs="Arial"/>
          <w:lang w:val="en-US"/>
        </w:rPr>
        <w:t>the ‘North Star’ for</w:t>
      </w:r>
      <w:r w:rsidR="00716D8D">
        <w:rPr>
          <w:rStyle w:val="eop"/>
          <w:rFonts w:ascii="Calibre Light" w:hAnsi="Calibre Light" w:cs="Arial"/>
          <w:lang w:val="en-US"/>
        </w:rPr>
        <w:t xml:space="preserve"> the</w:t>
      </w:r>
      <w:r w:rsidRPr="00716D8D" w:rsidR="00750A51">
        <w:rPr>
          <w:rStyle w:val="eop"/>
          <w:rFonts w:ascii="Calibre Light" w:hAnsi="Calibre Light" w:cs="Arial"/>
          <w:lang w:val="en-US"/>
        </w:rPr>
        <w:t xml:space="preserve"> place based giving</w:t>
      </w:r>
      <w:r w:rsidR="00716D8D">
        <w:rPr>
          <w:rStyle w:val="eop"/>
          <w:rFonts w:ascii="Calibre Light" w:hAnsi="Calibre Light" w:cs="Arial"/>
          <w:lang w:val="en-US"/>
        </w:rPr>
        <w:t xml:space="preserve"> movement</w:t>
      </w:r>
      <w:r w:rsidRPr="00716D8D" w:rsidR="00750A51">
        <w:rPr>
          <w:rStyle w:val="eop"/>
          <w:rFonts w:ascii="Calibre Light" w:hAnsi="Calibre Light" w:cs="Arial"/>
          <w:lang w:val="en-US"/>
        </w:rPr>
        <w:t xml:space="preserve"> in light of the root causes </w:t>
      </w:r>
      <w:r w:rsidR="00716D8D">
        <w:rPr>
          <w:rStyle w:val="eop"/>
          <w:rFonts w:ascii="Calibre Light" w:hAnsi="Calibre Light" w:cs="Arial"/>
          <w:lang w:val="en-US"/>
        </w:rPr>
        <w:t xml:space="preserve">giving schemes are </w:t>
      </w:r>
      <w:r w:rsidRPr="00716D8D" w:rsidR="00750A51">
        <w:rPr>
          <w:rStyle w:val="eop"/>
          <w:rFonts w:ascii="Calibre Light" w:hAnsi="Calibre Light" w:cs="Arial"/>
          <w:lang w:val="en-US"/>
        </w:rPr>
        <w:t>addressing (</w:t>
      </w:r>
      <w:r w:rsidRPr="00716D8D" w:rsidR="00716D8D">
        <w:rPr>
          <w:rStyle w:val="eop"/>
          <w:rFonts w:ascii="Calibre Light" w:hAnsi="Calibre Light" w:cs="Arial"/>
          <w:lang w:val="en-US"/>
        </w:rPr>
        <w:t>e.g. justice and the history of inequality</w:t>
      </w:r>
      <w:r w:rsidR="00716D8D">
        <w:rPr>
          <w:rStyle w:val="eop"/>
          <w:rFonts w:ascii="Calibre Light" w:hAnsi="Calibre Light" w:cs="Arial"/>
          <w:lang w:val="en-US"/>
        </w:rPr>
        <w:t>).</w:t>
      </w:r>
    </w:p>
    <w:p w:rsidR="00716D8D" w:rsidP="00750A51" w:rsidRDefault="00750A51" w14:paraId="3979558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00716D8D">
        <w:rPr>
          <w:rStyle w:val="eop"/>
          <w:rFonts w:ascii="Calibre Light" w:hAnsi="Calibre Light" w:cs="Arial"/>
          <w:lang w:val="en-US"/>
        </w:rPr>
        <w:t xml:space="preserve">To develop </w:t>
      </w:r>
      <w:r w:rsidRPr="00716D8D" w:rsidR="00612EE3">
        <w:rPr>
          <w:rStyle w:val="eop"/>
          <w:rFonts w:ascii="Calibre Light" w:hAnsi="Calibre Light" w:cs="Arial"/>
          <w:lang w:val="en-US"/>
        </w:rPr>
        <w:t>a set of</w:t>
      </w:r>
      <w:r w:rsidRPr="00716D8D">
        <w:rPr>
          <w:rStyle w:val="eop"/>
          <w:rFonts w:ascii="Calibre Light" w:hAnsi="Calibre Light" w:cs="Arial"/>
          <w:lang w:val="en-US"/>
        </w:rPr>
        <w:t xml:space="preserve"> simplified</w:t>
      </w:r>
      <w:r w:rsidRPr="00716D8D" w:rsidR="00612EE3">
        <w:rPr>
          <w:rStyle w:val="eop"/>
          <w:rFonts w:ascii="Calibre Light" w:hAnsi="Calibre Light" w:cs="Arial"/>
          <w:lang w:val="en-US"/>
        </w:rPr>
        <w:t xml:space="preserve"> key messages to explain PBGs to external audiences</w:t>
      </w:r>
    </w:p>
    <w:p w:rsidRPr="00716D8D" w:rsidR="00750A51" w:rsidP="00750A51" w:rsidRDefault="00716D8D" w14:paraId="101B1FF1" w14:textId="557E88E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>
        <w:rPr>
          <w:rStyle w:val="eop"/>
          <w:rFonts w:ascii="Calibre Light" w:hAnsi="Calibre Light" w:cs="Arial"/>
          <w:lang w:val="en-US"/>
        </w:rPr>
        <w:t xml:space="preserve">To develop audience specific </w:t>
      </w:r>
      <w:r w:rsidRPr="00716D8D" w:rsidR="00750A51">
        <w:rPr>
          <w:rStyle w:val="eop"/>
          <w:rFonts w:ascii="Calibre Light" w:hAnsi="Calibre Light" w:cs="Arial"/>
          <w:lang w:val="en-US"/>
        </w:rPr>
        <w:t>messages.</w:t>
      </w:r>
    </w:p>
    <w:p w:rsidR="00750A51" w:rsidP="00750A51" w:rsidRDefault="00750A51" w14:paraId="555B11C6" w14:textId="3947A1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>
        <w:rPr>
          <w:rFonts w:ascii="Calibre Light" w:hAnsi="Calibre Light" w:cs="Arial"/>
          <w:lang w:val="en-US"/>
        </w:rPr>
        <w:t xml:space="preserve">To </w:t>
      </w:r>
      <w:r w:rsidR="00716D8D">
        <w:rPr>
          <w:rFonts w:ascii="Calibre Light" w:hAnsi="Calibre Light" w:cs="Arial"/>
          <w:lang w:val="en-US"/>
        </w:rPr>
        <w:t>agree shared values</w:t>
      </w:r>
    </w:p>
    <w:p w:rsidR="00750A51" w:rsidP="00750A51" w:rsidRDefault="00750A51" w14:paraId="09D281A1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e Light" w:hAnsi="Calibre Light" w:cs="Arial"/>
          <w:lang w:val="en-US"/>
        </w:rPr>
      </w:pPr>
    </w:p>
    <w:p w:rsidR="49C7BFD5" w:rsidP="00750A51" w:rsidRDefault="49C7BFD5" w14:paraId="5F7C789C" w14:textId="18AF27F9">
      <w:pPr>
        <w:pStyle w:val="paragraph"/>
        <w:spacing w:before="0" w:beforeAutospacing="0" w:after="0" w:afterAutospacing="0"/>
        <w:rPr>
          <w:rStyle w:val="eop"/>
          <w:rFonts w:ascii="Calibre Light" w:hAnsi="Calibre Light" w:cs="Arial"/>
          <w:b/>
          <w:bCs/>
          <w:lang w:val="en-US"/>
        </w:rPr>
      </w:pPr>
      <w:r w:rsidRPr="58C32F01">
        <w:rPr>
          <w:rStyle w:val="eop"/>
          <w:rFonts w:ascii="Calibre Light" w:hAnsi="Calibre Light" w:cs="Arial"/>
          <w:b/>
          <w:bCs/>
          <w:lang w:val="en-US"/>
        </w:rPr>
        <w:t>Impact</w:t>
      </w:r>
    </w:p>
    <w:p w:rsidR="00C92CB7" w:rsidP="00C92CB7" w:rsidRDefault="00C92CB7" w14:paraId="3FADB33D" w14:textId="61A99DA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008929F9">
        <w:rPr>
          <w:rStyle w:val="eop"/>
          <w:rFonts w:ascii="Calibre Light" w:hAnsi="Calibre Light" w:cs="Arial"/>
          <w:lang w:val="en-US"/>
        </w:rPr>
        <w:t>To develop a theory of change</w:t>
      </w:r>
    </w:p>
    <w:p w:rsidRPr="00C92CB7" w:rsidR="00612EE3" w:rsidP="00C92CB7" w:rsidRDefault="00C92CB7" w14:paraId="0621BD63" w14:textId="74F3952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>
        <w:rPr>
          <w:rStyle w:val="eop"/>
          <w:rFonts w:ascii="Calibre Light" w:hAnsi="Calibre Light" w:cs="Arial"/>
          <w:lang w:val="en-US"/>
        </w:rPr>
        <w:t>T</w:t>
      </w:r>
      <w:r w:rsidRPr="00C92CB7" w:rsidR="259B28C7">
        <w:rPr>
          <w:rStyle w:val="eop"/>
          <w:rFonts w:ascii="Calibre Light" w:hAnsi="Calibre Light" w:cs="Arial"/>
          <w:lang w:val="en-US"/>
        </w:rPr>
        <w:t>o e</w:t>
      </w:r>
      <w:r w:rsidRPr="00C92CB7" w:rsidR="00612EE3">
        <w:rPr>
          <w:rStyle w:val="eop"/>
          <w:rFonts w:ascii="Calibre Light" w:hAnsi="Calibre Light" w:cs="Arial"/>
          <w:lang w:val="en-US"/>
        </w:rPr>
        <w:t>stablish common impact metrics</w:t>
      </w:r>
      <w:r w:rsidRPr="00C92CB7" w:rsidR="00716D8D">
        <w:rPr>
          <w:rStyle w:val="eop"/>
          <w:rFonts w:ascii="Calibre Light" w:hAnsi="Calibre Light" w:cs="Arial"/>
          <w:lang w:val="en-US"/>
        </w:rPr>
        <w:t xml:space="preserve"> – finding common ways to collect impact</w:t>
      </w:r>
    </w:p>
    <w:p w:rsidRPr="00750A51" w:rsidR="00750A51" w:rsidP="7F079804" w:rsidRDefault="00750A51" w14:paraId="09AB6A5E" w14:textId="5FE9384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Calibre Light" w:hAnsi="Calibre Light" w:cs="Arial"/>
          <w:lang w:val="en-US"/>
        </w:rPr>
      </w:pPr>
      <w:r w:rsidRPr="7F079804" w:rsidR="00716D8D">
        <w:rPr>
          <w:rStyle w:val="eop"/>
          <w:rFonts w:ascii="Calibre Light" w:hAnsi="Calibre Light" w:cs="Arial"/>
          <w:lang w:val="en-US"/>
        </w:rPr>
        <w:t>To express impact – finding ways to use data and narrative impact to change hearts and minds</w:t>
      </w:r>
    </w:p>
    <w:p w:rsidR="583DAD26" w:rsidP="583DAD26" w:rsidRDefault="583DAD26" w14:paraId="43268D56" w14:textId="560C68D9">
      <w:pPr>
        <w:pStyle w:val="paragraph"/>
        <w:spacing w:before="0" w:beforeAutospacing="0" w:after="0" w:afterAutospacing="0"/>
        <w:rPr>
          <w:rStyle w:val="eop"/>
          <w:rFonts w:ascii="Calibre Light" w:hAnsi="Calibre Light" w:cs="Arial"/>
          <w:b/>
          <w:bCs/>
          <w:color w:val="D43493"/>
          <w:lang w:val="en-US"/>
        </w:rPr>
      </w:pPr>
    </w:p>
    <w:p w:rsidRPr="00972E3E" w:rsidR="00612EE3" w:rsidP="58C32F01" w:rsidRDefault="7F6CF696" w14:paraId="3480E0FD" w14:textId="1B2FCB47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b/>
          <w:bCs/>
          <w:color w:val="D43493"/>
          <w:lang w:val="en-US"/>
        </w:rPr>
      </w:pPr>
      <w:r w:rsidRPr="58C32F01">
        <w:rPr>
          <w:rStyle w:val="eop"/>
          <w:rFonts w:ascii="Calibre Light" w:hAnsi="Calibre Light" w:cs="Arial"/>
          <w:b/>
          <w:bCs/>
          <w:color w:val="D43493"/>
          <w:lang w:val="en-US"/>
        </w:rPr>
        <w:t>Logistics</w:t>
      </w:r>
    </w:p>
    <w:p w:rsidRPr="00972E3E" w:rsidR="00612EE3" w:rsidP="583DAD26" w:rsidRDefault="17FBC83D" w14:paraId="4F4413DD" w14:textId="39092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583DAD26">
        <w:rPr>
          <w:rStyle w:val="eop"/>
          <w:rFonts w:ascii="Calibre Light" w:hAnsi="Calibre Light" w:cs="Arial"/>
          <w:lang w:val="en-US"/>
        </w:rPr>
        <w:t xml:space="preserve">At the first meeting, the group will agree the terms of reference, which will include the </w:t>
      </w:r>
      <w:r w:rsidRPr="583DAD26" w:rsidR="72285EAB">
        <w:rPr>
          <w:rStyle w:val="eop"/>
          <w:rFonts w:ascii="Calibre Light" w:hAnsi="Calibre Light" w:cs="Arial"/>
          <w:lang w:val="en-US"/>
        </w:rPr>
        <w:t xml:space="preserve">meeting </w:t>
      </w:r>
      <w:r w:rsidRPr="583DAD26">
        <w:rPr>
          <w:rStyle w:val="eop"/>
          <w:rFonts w:ascii="Calibre Light" w:hAnsi="Calibre Light" w:cs="Arial"/>
          <w:lang w:val="en-US"/>
        </w:rPr>
        <w:t>frequency</w:t>
      </w:r>
      <w:r w:rsidRPr="583DAD26" w:rsidR="50D65D45">
        <w:rPr>
          <w:rStyle w:val="eop"/>
          <w:rFonts w:ascii="Calibre Light" w:hAnsi="Calibre Light" w:cs="Arial"/>
          <w:lang w:val="en-US"/>
        </w:rPr>
        <w:t xml:space="preserve"> </w:t>
      </w:r>
      <w:r w:rsidRPr="583DAD26" w:rsidR="21212356">
        <w:rPr>
          <w:rStyle w:val="eop"/>
          <w:rFonts w:ascii="Calibre Light" w:hAnsi="Calibre Light" w:cs="Arial"/>
          <w:lang w:val="en-US"/>
        </w:rPr>
        <w:t xml:space="preserve">and duration </w:t>
      </w:r>
      <w:r w:rsidRPr="583DAD26" w:rsidR="645F3945">
        <w:rPr>
          <w:rStyle w:val="eop"/>
          <w:rFonts w:ascii="Calibre Light" w:hAnsi="Calibre Light" w:cs="Arial"/>
          <w:lang w:val="en-US"/>
        </w:rPr>
        <w:t xml:space="preserve">and </w:t>
      </w:r>
      <w:r w:rsidRPr="583DAD26" w:rsidR="50D65D45">
        <w:rPr>
          <w:rStyle w:val="eop"/>
          <w:rFonts w:ascii="Calibre Light" w:hAnsi="Calibre Light" w:cs="Arial"/>
          <w:lang w:val="en-US"/>
        </w:rPr>
        <w:t>whethe</w:t>
      </w:r>
      <w:r w:rsidRPr="583DAD26" w:rsidR="297F6702">
        <w:rPr>
          <w:rStyle w:val="eop"/>
          <w:rFonts w:ascii="Calibre Light" w:hAnsi="Calibre Light" w:cs="Arial"/>
          <w:lang w:val="en-US"/>
        </w:rPr>
        <w:t>r meetings</w:t>
      </w:r>
      <w:r w:rsidRPr="583DAD26" w:rsidR="50D65D45">
        <w:rPr>
          <w:rStyle w:val="eop"/>
          <w:rFonts w:ascii="Calibre Light" w:hAnsi="Calibre Light" w:cs="Arial"/>
          <w:lang w:val="en-US"/>
        </w:rPr>
        <w:t xml:space="preserve"> are held virtually or in person. </w:t>
      </w:r>
      <w:r w:rsidRPr="583DAD26">
        <w:rPr>
          <w:rStyle w:val="eop"/>
          <w:rFonts w:ascii="Calibre Light" w:hAnsi="Calibre Light" w:cs="Arial"/>
          <w:lang w:val="en-US"/>
        </w:rPr>
        <w:t xml:space="preserve"> </w:t>
      </w:r>
      <w:r w:rsidRPr="583DAD26" w:rsidR="6D8713FF">
        <w:rPr>
          <w:rStyle w:val="eop"/>
          <w:rFonts w:ascii="Calibre Light" w:hAnsi="Calibre Light" w:cs="Arial"/>
          <w:lang w:val="en-US"/>
        </w:rPr>
        <w:t xml:space="preserve">We will also </w:t>
      </w:r>
      <w:r w:rsidRPr="583DAD26" w:rsidR="234D6D4E">
        <w:rPr>
          <w:rStyle w:val="eop"/>
          <w:rFonts w:ascii="Calibre Light" w:hAnsi="Calibre Light" w:cs="Arial"/>
          <w:lang w:val="en-US"/>
        </w:rPr>
        <w:t>agree on</w:t>
      </w:r>
      <w:r w:rsidRPr="583DAD26" w:rsidR="6D8713FF">
        <w:rPr>
          <w:rStyle w:val="eop"/>
          <w:rFonts w:ascii="Calibre Light" w:hAnsi="Calibre Light" w:cs="Arial"/>
          <w:lang w:val="en-US"/>
        </w:rPr>
        <w:t xml:space="preserve"> the process of</w:t>
      </w:r>
      <w:r w:rsidRPr="583DAD26" w:rsidR="6578DC3C">
        <w:rPr>
          <w:rStyle w:val="eop"/>
          <w:rFonts w:ascii="Calibre Light" w:hAnsi="Calibre Light" w:cs="Arial"/>
          <w:lang w:val="en-US"/>
        </w:rPr>
        <w:t xml:space="preserve"> agenda setting, facilitation</w:t>
      </w:r>
      <w:r w:rsidRPr="583DAD26" w:rsidR="577D250B">
        <w:rPr>
          <w:rStyle w:val="eop"/>
          <w:rFonts w:ascii="Calibre Light" w:hAnsi="Calibre Light" w:cs="Arial"/>
          <w:lang w:val="en-US"/>
        </w:rPr>
        <w:t>,</w:t>
      </w:r>
      <w:r w:rsidRPr="583DAD26" w:rsidR="6578DC3C">
        <w:rPr>
          <w:rStyle w:val="eop"/>
          <w:rFonts w:ascii="Calibre Light" w:hAnsi="Calibre Light" w:cs="Arial"/>
          <w:lang w:val="en-US"/>
        </w:rPr>
        <w:t xml:space="preserve"> and shared learning methods</w:t>
      </w:r>
      <w:r w:rsidRPr="583DAD26" w:rsidR="58951389">
        <w:rPr>
          <w:rStyle w:val="eop"/>
          <w:rFonts w:ascii="Calibre Light" w:hAnsi="Calibre Light" w:cs="Arial"/>
          <w:lang w:val="en-US"/>
        </w:rPr>
        <w:t xml:space="preserve"> and a </w:t>
      </w:r>
      <w:r w:rsidRPr="583DAD26" w:rsidR="2935F8D3">
        <w:rPr>
          <w:rStyle w:val="eop"/>
          <w:rFonts w:ascii="Calibre Light" w:hAnsi="Calibre Light" w:cs="Arial"/>
          <w:lang w:val="en-US"/>
        </w:rPr>
        <w:t xml:space="preserve">timebound </w:t>
      </w:r>
      <w:r w:rsidRPr="583DAD26" w:rsidR="58951389">
        <w:rPr>
          <w:rStyle w:val="eop"/>
          <w:rFonts w:ascii="Calibre Light" w:hAnsi="Calibre Light" w:cs="Arial"/>
          <w:lang w:val="en-US"/>
        </w:rPr>
        <w:t>task and finish group for each key discussion point.</w:t>
      </w:r>
      <w:r w:rsidRPr="583DAD26">
        <w:rPr>
          <w:rStyle w:val="eop"/>
          <w:rFonts w:ascii="Calibre Light" w:hAnsi="Calibre Light" w:cs="Arial"/>
          <w:lang w:val="en-US"/>
        </w:rPr>
        <w:t xml:space="preserve"> </w:t>
      </w:r>
      <w:r w:rsidRPr="583DAD26" w:rsidR="00612EE3">
        <w:rPr>
          <w:rStyle w:val="eop"/>
          <w:rFonts w:ascii="Calibre Light" w:hAnsi="Calibre Light" w:cs="Arial"/>
          <w:lang w:val="en-US"/>
        </w:rPr>
        <w:t xml:space="preserve"> London Funders will coordinate t</w:t>
      </w:r>
      <w:r w:rsidRPr="583DAD26" w:rsidR="028B7CB7">
        <w:rPr>
          <w:rStyle w:val="eop"/>
          <w:rFonts w:ascii="Calibre Light" w:hAnsi="Calibre Light" w:cs="Arial"/>
          <w:lang w:val="en-US"/>
        </w:rPr>
        <w:t>his.</w:t>
      </w:r>
    </w:p>
    <w:p w:rsidRPr="00972E3E" w:rsidR="00612EE3" w:rsidP="00612EE3" w:rsidRDefault="00612EE3" w14:paraId="01BAE9D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</w:p>
    <w:p w:rsidRPr="00972E3E" w:rsidR="00612EE3" w:rsidP="583DAD26" w:rsidRDefault="1CF117F0" w14:paraId="7AA9ADCD" w14:textId="79B13077">
      <w:pPr>
        <w:rPr>
          <w:rFonts w:ascii="Calibre Light" w:hAnsi="Calibre Light"/>
          <w:sz w:val="24"/>
          <w:szCs w:val="24"/>
        </w:rPr>
      </w:pPr>
      <w:r w:rsidRPr="583DAD26">
        <w:rPr>
          <w:rFonts w:ascii="Calibre Light" w:hAnsi="Calibre Light"/>
          <w:sz w:val="24"/>
          <w:szCs w:val="24"/>
        </w:rPr>
        <w:t>Meetings will either be scheduled in advance or agreed at the end of each meeting, as preferred by the group.</w:t>
      </w:r>
    </w:p>
    <w:p w:rsidRPr="00972E3E" w:rsidR="00612EE3" w:rsidP="00612EE3" w:rsidRDefault="00612EE3" w14:paraId="5A7D835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</w:p>
    <w:p w:rsidRPr="00972E3E" w:rsidR="00612EE3" w:rsidP="58C32F01" w:rsidRDefault="00612EE3" w14:paraId="64F7FDC1" w14:textId="75CC6004">
      <w:pPr>
        <w:pStyle w:val="NoSpacing"/>
        <w:rPr>
          <w:rFonts w:ascii="Calibre Light" w:hAnsi="Calibre Light"/>
          <w:b/>
          <w:bCs/>
          <w:sz w:val="24"/>
          <w:szCs w:val="24"/>
        </w:rPr>
      </w:pPr>
      <w:r w:rsidRPr="58C32F01">
        <w:rPr>
          <w:rFonts w:ascii="Calibre Light" w:hAnsi="Calibre Light"/>
          <w:b/>
          <w:bCs/>
          <w:color w:val="D43493"/>
          <w:sz w:val="24"/>
          <w:szCs w:val="24"/>
        </w:rPr>
        <w:t>Membership</w:t>
      </w:r>
      <w:r>
        <w:br/>
      </w:r>
      <w:proofErr w:type="spellStart"/>
      <w:r w:rsidRPr="58C32F01">
        <w:rPr>
          <w:rFonts w:ascii="Calibre Light" w:hAnsi="Calibre Light"/>
          <w:sz w:val="24"/>
          <w:szCs w:val="24"/>
        </w:rPr>
        <w:t>Membership</w:t>
      </w:r>
      <w:proofErr w:type="spellEnd"/>
      <w:r w:rsidRPr="58C32F01">
        <w:rPr>
          <w:rFonts w:ascii="Calibre Light" w:hAnsi="Calibre Light"/>
          <w:sz w:val="24"/>
          <w:szCs w:val="24"/>
        </w:rPr>
        <w:t xml:space="preserve"> is intended to represent a range of key stakeholders within the London’s Giving network and may change depending on the theme or area being discussed. </w:t>
      </w:r>
    </w:p>
    <w:p w:rsidRPr="00972E3E" w:rsidR="00612EE3" w:rsidP="00612EE3" w:rsidRDefault="00612EE3" w14:paraId="5064A6E9" w14:textId="3CAD46EA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</w:rPr>
      </w:pPr>
      <w:r w:rsidRPr="583DAD26">
        <w:rPr>
          <w:rStyle w:val="eop"/>
          <w:rFonts w:ascii="Calibre Light" w:hAnsi="Calibre Light" w:cs="Arial"/>
        </w:rPr>
        <w:t xml:space="preserve">The </w:t>
      </w:r>
      <w:r w:rsidRPr="583DAD26" w:rsidR="3141E931">
        <w:rPr>
          <w:rStyle w:val="eop"/>
          <w:rFonts w:ascii="Calibre Light" w:hAnsi="Calibre Light" w:cs="Arial"/>
        </w:rPr>
        <w:t>giving schemes that have registered an interest to form a core group</w:t>
      </w:r>
      <w:r w:rsidRPr="583DAD26">
        <w:rPr>
          <w:rStyle w:val="eop"/>
          <w:rFonts w:ascii="Calibre Light" w:hAnsi="Calibre Light" w:cs="Arial"/>
        </w:rPr>
        <w:t xml:space="preserve"> include:</w:t>
      </w:r>
    </w:p>
    <w:p w:rsidRPr="00750A51" w:rsidR="00750A51" w:rsidP="00750A51" w:rsidRDefault="00750A51" w14:paraId="0C53382F" w14:textId="77777777">
      <w:pPr>
        <w:pStyle w:val="paragraph"/>
        <w:numPr>
          <w:ilvl w:val="0"/>
          <w:numId w:val="3"/>
        </w:numPr>
        <w:rPr>
          <w:rFonts w:ascii="Calibre Light" w:hAnsi="Calibre Light" w:cs="Arial"/>
        </w:rPr>
      </w:pPr>
      <w:r w:rsidRPr="7F079804" w:rsidR="00750A51">
        <w:rPr>
          <w:rFonts w:ascii="Calibre Light" w:hAnsi="Calibre Light" w:cs="Arial"/>
        </w:rPr>
        <w:t>Bedford Giving</w:t>
      </w:r>
      <w:r w:rsidRPr="7F079804" w:rsidR="00750A51">
        <w:rPr>
          <w:rFonts w:ascii="Arial" w:hAnsi="Arial" w:cs="Arial"/>
        </w:rPr>
        <w:t>​</w:t>
      </w:r>
      <w:r w:rsidRPr="7F079804" w:rsidR="00750A51">
        <w:rPr>
          <w:rFonts w:ascii="Calibre Light" w:hAnsi="Calibre Light" w:cs="Arial"/>
        </w:rPr>
        <w:t xml:space="preserve"> – Paul Kellet</w:t>
      </w:r>
    </w:p>
    <w:p w:rsidR="3A2911A3" w:rsidP="7F079804" w:rsidRDefault="3A2911A3" w14:paraId="2877EB21" w14:textId="15484A55">
      <w:pPr>
        <w:pStyle w:val="paragraph"/>
        <w:numPr>
          <w:ilvl w:val="0"/>
          <w:numId w:val="3"/>
        </w:numPr>
        <w:rPr>
          <w:rFonts w:ascii="Calibre Light" w:hAnsi="Calibre Light" w:cs="Arial"/>
        </w:rPr>
      </w:pPr>
      <w:r w:rsidRPr="7F079804" w:rsidR="3A2911A3">
        <w:rPr>
          <w:rFonts w:ascii="Calibre Light" w:hAnsi="Calibre Light" w:cs="Arial"/>
        </w:rPr>
        <w:t>Harpur Trust – Lucy Bardner</w:t>
      </w:r>
    </w:p>
    <w:p w:rsidRPr="00750A51" w:rsidR="00750A51" w:rsidP="00750A51" w:rsidRDefault="00750A51" w14:paraId="554E80A8" w14:textId="6B19EA5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e Light" w:hAnsi="Calibre Light" w:cs="Arial"/>
        </w:rPr>
      </w:pPr>
      <w:r w:rsidRPr="00750A51">
        <w:rPr>
          <w:rStyle w:val="scxp160146218"/>
          <w:rFonts w:ascii="Calibre Light" w:hAnsi="Calibre Light" w:cs="Arial"/>
          <w:color w:val="000000"/>
        </w:rPr>
        <w:t>H&amp;F</w:t>
      </w:r>
      <w:r w:rsidRPr="00750A51">
        <w:rPr>
          <w:rStyle w:val="normaltextrun"/>
          <w:rFonts w:ascii="Calibre Light" w:hAnsi="Calibre Light" w:cs="Arial"/>
          <w:color w:val="000000"/>
        </w:rPr>
        <w:t xml:space="preserve"> Giving</w:t>
      </w:r>
      <w:r w:rsidRPr="00750A51">
        <w:rPr>
          <w:rStyle w:val="eop"/>
          <w:rFonts w:ascii="Arial" w:hAnsi="Arial" w:cs="Arial"/>
        </w:rPr>
        <w:t>​</w:t>
      </w:r>
      <w:r w:rsidRPr="00750A51">
        <w:rPr>
          <w:rStyle w:val="eop"/>
          <w:rFonts w:ascii="Calibre Light" w:hAnsi="Calibre Light" w:cs="Arial"/>
        </w:rPr>
        <w:t xml:space="preserve"> – Louise Wilson</w:t>
      </w:r>
    </w:p>
    <w:p w:rsidRPr="00750A51" w:rsidR="00612EE3" w:rsidP="00750A51" w:rsidRDefault="00612EE3" w14:paraId="406410B0" w14:textId="240B01B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e Light" w:hAnsi="Calibre Light" w:cs="Arial"/>
        </w:rPr>
      </w:pPr>
      <w:r w:rsidRPr="00750A51">
        <w:rPr>
          <w:rStyle w:val="normaltextrun"/>
          <w:rFonts w:ascii="Calibre Light" w:hAnsi="Calibre Light" w:cs="Arial"/>
          <w:color w:val="000000"/>
        </w:rPr>
        <w:t>Islington Giving</w:t>
      </w:r>
      <w:r w:rsidRPr="00750A51">
        <w:rPr>
          <w:rStyle w:val="eop"/>
          <w:rFonts w:ascii="Arial" w:hAnsi="Arial" w:cs="Arial"/>
        </w:rPr>
        <w:t>​</w:t>
      </w:r>
      <w:r w:rsidRPr="00750A51" w:rsidR="00750A51">
        <w:rPr>
          <w:rStyle w:val="eop"/>
          <w:rFonts w:ascii="Calibre Light" w:hAnsi="Calibre Light" w:cs="Arial"/>
        </w:rPr>
        <w:t xml:space="preserve"> </w:t>
      </w:r>
      <w:r w:rsidRPr="00750A51" w:rsidR="00750A51">
        <w:rPr>
          <w:rStyle w:val="normaltextrun"/>
          <w:rFonts w:ascii="Calibre Light" w:hAnsi="Calibre Light"/>
          <w:color w:val="000000"/>
        </w:rPr>
        <w:t>– Isobel Miller</w:t>
      </w:r>
    </w:p>
    <w:p w:rsidRPr="00750A51" w:rsidR="00750A51" w:rsidP="00750A51" w:rsidRDefault="00750A51" w14:paraId="1DE70EFC" w14:textId="0074F23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e Light" w:hAnsi="Calibre Light" w:cs="Arial"/>
        </w:rPr>
      </w:pPr>
      <w:r>
        <w:rPr>
          <w:rFonts w:ascii="Calibre Light" w:hAnsi="Calibre Light" w:cs="Arial"/>
        </w:rPr>
        <w:t>Kingston Giving – Shelley Heath</w:t>
      </w:r>
    </w:p>
    <w:p w:rsidR="00612EE3" w:rsidP="00750A51" w:rsidRDefault="00612EE3" w14:paraId="039EF329" w14:textId="328F079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</w:rPr>
      </w:pPr>
      <w:r w:rsidRPr="00750A51">
        <w:rPr>
          <w:rStyle w:val="normaltextrun"/>
          <w:rFonts w:ascii="Calibre Light" w:hAnsi="Calibre Light" w:cs="Arial"/>
          <w:color w:val="000000"/>
        </w:rPr>
        <w:t>Lewisham Giving </w:t>
      </w:r>
      <w:r w:rsidRPr="00750A51" w:rsidR="00750A51">
        <w:rPr>
          <w:rStyle w:val="eop"/>
          <w:rFonts w:ascii="Calibre Light" w:hAnsi="Calibre Light" w:cs="Arial"/>
        </w:rPr>
        <w:t>– Gulen Petty</w:t>
      </w:r>
    </w:p>
    <w:p w:rsidRPr="00750A51" w:rsidR="00750A51" w:rsidP="00750A51" w:rsidRDefault="00750A51" w14:paraId="04F8D6C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e Light" w:hAnsi="Calibre Light" w:cs="Arial"/>
        </w:rPr>
      </w:pPr>
      <w:r w:rsidRPr="00750A51">
        <w:rPr>
          <w:rStyle w:val="normaltextrun"/>
          <w:rFonts w:ascii="Calibre Light" w:hAnsi="Calibre Light" w:cs="Arial"/>
          <w:color w:val="000000"/>
        </w:rPr>
        <w:t>Redbridge Giving</w:t>
      </w:r>
      <w:r w:rsidRPr="00750A51">
        <w:rPr>
          <w:rStyle w:val="eop"/>
          <w:rFonts w:ascii="Arial" w:hAnsi="Arial" w:cs="Arial"/>
        </w:rPr>
        <w:t>​</w:t>
      </w:r>
      <w:r w:rsidRPr="00750A51">
        <w:rPr>
          <w:rStyle w:val="eop"/>
          <w:rFonts w:ascii="Calibre Light" w:hAnsi="Calibre Light" w:cs="Arial"/>
        </w:rPr>
        <w:t xml:space="preserve"> – Jane Leighton</w:t>
      </w:r>
    </w:p>
    <w:p w:rsidRPr="00750A51" w:rsidR="00750A51" w:rsidP="00750A51" w:rsidRDefault="00750A51" w14:paraId="6908783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e Light" w:hAnsi="Calibre Light" w:cs="Arial"/>
        </w:rPr>
      </w:pPr>
    </w:p>
    <w:p w:rsidRPr="00972E3E" w:rsidR="00612EE3" w:rsidP="00612EE3" w:rsidRDefault="00612EE3" w14:paraId="3A45DC0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</w:rPr>
      </w:pPr>
    </w:p>
    <w:p w:rsidRPr="00972E3E" w:rsidR="00612EE3" w:rsidP="583DAD26" w:rsidRDefault="00612EE3" w14:paraId="251792A6" w14:textId="6DE9CCBD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583DAD26">
        <w:rPr>
          <w:rStyle w:val="eop"/>
          <w:rFonts w:ascii="Calibre Light" w:hAnsi="Calibre Light" w:cs="Arial"/>
          <w:lang w:val="en-US"/>
        </w:rPr>
        <w:lastRenderedPageBreak/>
        <w:t xml:space="preserve">If it is identified that there is a gap in the expertise or </w:t>
      </w:r>
      <w:r w:rsidRPr="583DAD26" w:rsidR="7C9A37AE">
        <w:rPr>
          <w:rStyle w:val="eop"/>
          <w:rFonts w:ascii="Calibre Light" w:hAnsi="Calibre Light" w:cs="Arial"/>
          <w:lang w:val="en-US"/>
        </w:rPr>
        <w:t>representation</w:t>
      </w:r>
      <w:r w:rsidRPr="583DAD26">
        <w:rPr>
          <w:rStyle w:val="eop"/>
          <w:rFonts w:ascii="Calibre Light" w:hAnsi="Calibre Light" w:cs="Arial"/>
          <w:lang w:val="en-US"/>
        </w:rPr>
        <w:t xml:space="preserve"> of this group</w:t>
      </w:r>
      <w:r w:rsidRPr="583DAD26" w:rsidR="1DB24C5A">
        <w:rPr>
          <w:rStyle w:val="eop"/>
          <w:rFonts w:ascii="Calibre Light" w:hAnsi="Calibre Light" w:cs="Arial"/>
          <w:lang w:val="en-US"/>
        </w:rPr>
        <w:t>,</w:t>
      </w:r>
      <w:r w:rsidRPr="583DAD26">
        <w:rPr>
          <w:rStyle w:val="eop"/>
          <w:rFonts w:ascii="Calibre Light" w:hAnsi="Calibre Light" w:cs="Arial"/>
          <w:lang w:val="en-US"/>
        </w:rPr>
        <w:t xml:space="preserve"> the whole group will review and agree how, and by who, that gap could be filled, and invite additional members to join.</w:t>
      </w:r>
    </w:p>
    <w:p w:rsidRPr="00972E3E" w:rsidR="00612EE3" w:rsidP="583DAD26" w:rsidRDefault="00612EE3" w14:paraId="561D21ED" w14:textId="5A0E0E30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</w:p>
    <w:p w:rsidRPr="00972E3E" w:rsidR="00612EE3" w:rsidP="583DAD26" w:rsidRDefault="7C13B28D" w14:paraId="12FC72B6" w14:textId="336ABE43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583DAD26">
        <w:rPr>
          <w:rStyle w:val="eop"/>
          <w:rFonts w:ascii="Calibre Light" w:hAnsi="Calibre Light" w:cs="Arial"/>
          <w:lang w:val="en-US"/>
        </w:rPr>
        <w:t>Other giving schemes will be invited to share learning and practice with the group to inform discussions and decisions.</w:t>
      </w:r>
    </w:p>
    <w:p w:rsidRPr="00972E3E" w:rsidR="00612EE3" w:rsidP="583DAD26" w:rsidRDefault="00612EE3" w14:paraId="1461BF6D" w14:textId="48D012A7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</w:p>
    <w:p w:rsidRPr="00972E3E" w:rsidR="00612EE3" w:rsidP="58C32F01" w:rsidRDefault="00612EE3" w14:paraId="71ADCFCF" w14:textId="2DDED0A0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b/>
          <w:bCs/>
          <w:color w:val="D43493"/>
          <w:lang w:val="en-US"/>
        </w:rPr>
      </w:pPr>
      <w:r w:rsidRPr="58C32F01">
        <w:rPr>
          <w:rStyle w:val="eop"/>
          <w:rFonts w:ascii="Calibre Light" w:hAnsi="Calibre Light" w:cs="Arial"/>
          <w:b/>
          <w:bCs/>
          <w:color w:val="D43493"/>
          <w:lang w:val="en-US"/>
        </w:rPr>
        <w:t xml:space="preserve">Support </w:t>
      </w:r>
    </w:p>
    <w:p w:rsidRPr="00972E3E" w:rsidR="00612EE3" w:rsidP="583DAD26" w:rsidRDefault="0AF4F6C8" w14:paraId="340A3B8D" w14:textId="20F001A9">
      <w:pPr>
        <w:pStyle w:val="paragraph"/>
        <w:spacing w:before="0" w:beforeAutospacing="0" w:after="0" w:afterAutospacing="0"/>
        <w:textAlignment w:val="baseline"/>
        <w:rPr>
          <w:rStyle w:val="eop"/>
          <w:rFonts w:ascii="Calibre Light" w:hAnsi="Calibre Light" w:cs="Arial"/>
          <w:lang w:val="en-US"/>
        </w:rPr>
      </w:pPr>
      <w:r w:rsidRPr="58C32F01">
        <w:rPr>
          <w:rStyle w:val="eop"/>
          <w:rFonts w:ascii="Calibre Light" w:hAnsi="Calibre Light" w:cs="Arial"/>
          <w:lang w:val="en-US"/>
        </w:rPr>
        <w:t>London Funders</w:t>
      </w:r>
      <w:r w:rsidRPr="58C32F01" w:rsidR="00612EE3">
        <w:rPr>
          <w:rStyle w:val="eop"/>
          <w:rFonts w:ascii="Calibre Light" w:hAnsi="Calibre Light" w:cs="Arial"/>
          <w:lang w:val="en-US"/>
        </w:rPr>
        <w:t xml:space="preserve"> will convene the meeting with external expertise</w:t>
      </w:r>
      <w:r w:rsidRPr="58C32F01" w:rsidR="40E286E5">
        <w:rPr>
          <w:rStyle w:val="eop"/>
          <w:rFonts w:ascii="Calibre Light" w:hAnsi="Calibre Light" w:cs="Arial"/>
          <w:lang w:val="en-US"/>
        </w:rPr>
        <w:t>, as required.</w:t>
      </w:r>
    </w:p>
    <w:p w:rsidRPr="00612EE3" w:rsidR="0003329F" w:rsidRDefault="0003329F" w14:paraId="4D32543B" w14:textId="77777777">
      <w:pPr>
        <w:rPr>
          <w:lang w:val="en-US"/>
        </w:rPr>
      </w:pPr>
    </w:p>
    <w:sectPr w:rsidRPr="00612EE3" w:rsidR="0003329F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BA7" w:rsidP="00612EE3" w:rsidRDefault="00EB7BA7" w14:paraId="2D7544DD" w14:textId="77777777">
      <w:pPr>
        <w:spacing w:after="0" w:line="240" w:lineRule="auto"/>
      </w:pPr>
      <w:r>
        <w:separator/>
      </w:r>
    </w:p>
  </w:endnote>
  <w:endnote w:type="continuationSeparator" w:id="0">
    <w:p w:rsidR="00EB7BA7" w:rsidP="00612EE3" w:rsidRDefault="00EB7BA7" w14:paraId="4CBBB1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e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BA7" w:rsidP="00612EE3" w:rsidRDefault="00EB7BA7" w14:paraId="045B7505" w14:textId="77777777">
      <w:pPr>
        <w:spacing w:after="0" w:line="240" w:lineRule="auto"/>
      </w:pPr>
      <w:r>
        <w:separator/>
      </w:r>
    </w:p>
  </w:footnote>
  <w:footnote w:type="continuationSeparator" w:id="0">
    <w:p w:rsidR="00EB7BA7" w:rsidP="00612EE3" w:rsidRDefault="00EB7BA7" w14:paraId="2CA996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12EE3" w:rsidRDefault="00612EE3" w14:paraId="710F6B0F" w14:textId="0388604E">
    <w:pPr>
      <w:pStyle w:val="Header"/>
    </w:pPr>
    <w:r w:rsidRPr="00805CD4">
      <w:rPr>
        <w:rFonts w:ascii="Calibre Semibold" w:hAnsi="Calibre Semibold"/>
        <w:noProof/>
        <w:color w:val="C7047E"/>
        <w:sz w:val="28"/>
        <w:szCs w:val="28"/>
      </w:rPr>
      <w:drawing>
        <wp:anchor distT="0" distB="0" distL="114300" distR="114300" simplePos="0" relativeHeight="251659264" behindDoc="0" locked="0" layoutInCell="1" allowOverlap="1" wp14:anchorId="21E3373A" wp14:editId="3EB86CF3">
          <wp:simplePos x="0" y="0"/>
          <wp:positionH relativeFrom="column">
            <wp:posOffset>5595937</wp:posOffset>
          </wp:positionH>
          <wp:positionV relativeFrom="paragraph">
            <wp:posOffset>-244792</wp:posOffset>
          </wp:positionV>
          <wp:extent cx="704850" cy="588010"/>
          <wp:effectExtent l="0" t="0" r="0" b="2540"/>
          <wp:wrapSquare wrapText="bothSides"/>
          <wp:docPr id="1681151506" name="Picture 1" descr="A pink silhouette of a bri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151506" name="Picture 1" descr="A pink silhouette of a brid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65C9"/>
    <w:multiLevelType w:val="hybridMultilevel"/>
    <w:tmpl w:val="423E8E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EF212C7"/>
    <w:multiLevelType w:val="hybridMultilevel"/>
    <w:tmpl w:val="31DE8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44428D"/>
    <w:multiLevelType w:val="hybridMultilevel"/>
    <w:tmpl w:val="A4B2B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7C445D"/>
    <w:multiLevelType w:val="hybridMultilevel"/>
    <w:tmpl w:val="D512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9956199">
    <w:abstractNumId w:val="0"/>
  </w:num>
  <w:num w:numId="2" w16cid:durableId="511460569">
    <w:abstractNumId w:val="2"/>
  </w:num>
  <w:num w:numId="3" w16cid:durableId="1706179106">
    <w:abstractNumId w:val="3"/>
  </w:num>
  <w:num w:numId="4" w16cid:durableId="16351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E3"/>
    <w:rsid w:val="0003329F"/>
    <w:rsid w:val="002A7859"/>
    <w:rsid w:val="0040178C"/>
    <w:rsid w:val="004B2D61"/>
    <w:rsid w:val="00612EE3"/>
    <w:rsid w:val="00716D8D"/>
    <w:rsid w:val="00750A51"/>
    <w:rsid w:val="008929F9"/>
    <w:rsid w:val="00954356"/>
    <w:rsid w:val="009D2BC9"/>
    <w:rsid w:val="009E37A0"/>
    <w:rsid w:val="00BF1998"/>
    <w:rsid w:val="00BF2FA0"/>
    <w:rsid w:val="00C92CB7"/>
    <w:rsid w:val="00D8420F"/>
    <w:rsid w:val="00EA2BA6"/>
    <w:rsid w:val="00EB7BA7"/>
    <w:rsid w:val="026C0F60"/>
    <w:rsid w:val="028B7CB7"/>
    <w:rsid w:val="02A53215"/>
    <w:rsid w:val="0805611E"/>
    <w:rsid w:val="0A904957"/>
    <w:rsid w:val="0AF4F6C8"/>
    <w:rsid w:val="0B4DD752"/>
    <w:rsid w:val="0DA35F1E"/>
    <w:rsid w:val="10B71401"/>
    <w:rsid w:val="12AEA560"/>
    <w:rsid w:val="14EABC99"/>
    <w:rsid w:val="16018E63"/>
    <w:rsid w:val="17FBC83D"/>
    <w:rsid w:val="1A688F47"/>
    <w:rsid w:val="1AC5F926"/>
    <w:rsid w:val="1CF117F0"/>
    <w:rsid w:val="1DB24C5A"/>
    <w:rsid w:val="1DB7BE92"/>
    <w:rsid w:val="206EA205"/>
    <w:rsid w:val="206EFF42"/>
    <w:rsid w:val="212023FA"/>
    <w:rsid w:val="21212356"/>
    <w:rsid w:val="234D6D4E"/>
    <w:rsid w:val="2400B8A0"/>
    <w:rsid w:val="24F86C59"/>
    <w:rsid w:val="259B28C7"/>
    <w:rsid w:val="262F06F6"/>
    <w:rsid w:val="2935F8D3"/>
    <w:rsid w:val="297F6702"/>
    <w:rsid w:val="2C1683CA"/>
    <w:rsid w:val="2EA9477B"/>
    <w:rsid w:val="303B343E"/>
    <w:rsid w:val="3141E931"/>
    <w:rsid w:val="328215FD"/>
    <w:rsid w:val="3295B933"/>
    <w:rsid w:val="32C1C12B"/>
    <w:rsid w:val="34F4BA7D"/>
    <w:rsid w:val="35A288B3"/>
    <w:rsid w:val="36D4BE4D"/>
    <w:rsid w:val="38B16084"/>
    <w:rsid w:val="39A9D4A3"/>
    <w:rsid w:val="3A2911A3"/>
    <w:rsid w:val="3B1C3026"/>
    <w:rsid w:val="40E286E5"/>
    <w:rsid w:val="4353A9E5"/>
    <w:rsid w:val="4367141B"/>
    <w:rsid w:val="47055CD8"/>
    <w:rsid w:val="4951128A"/>
    <w:rsid w:val="49C7BFD5"/>
    <w:rsid w:val="4AEC7B63"/>
    <w:rsid w:val="4C7AD756"/>
    <w:rsid w:val="50A2AC93"/>
    <w:rsid w:val="50D65D45"/>
    <w:rsid w:val="5351A7AA"/>
    <w:rsid w:val="577D250B"/>
    <w:rsid w:val="583DAD26"/>
    <w:rsid w:val="58951389"/>
    <w:rsid w:val="58C32F01"/>
    <w:rsid w:val="5DCCDCB3"/>
    <w:rsid w:val="5EE5CB85"/>
    <w:rsid w:val="6296C5CC"/>
    <w:rsid w:val="645F3945"/>
    <w:rsid w:val="6578DC3C"/>
    <w:rsid w:val="65B0D9B0"/>
    <w:rsid w:val="6668FF9B"/>
    <w:rsid w:val="6C97A95C"/>
    <w:rsid w:val="6D8713FF"/>
    <w:rsid w:val="6F12F27C"/>
    <w:rsid w:val="72285EAB"/>
    <w:rsid w:val="7237E51E"/>
    <w:rsid w:val="7254F7B3"/>
    <w:rsid w:val="74FBB1EB"/>
    <w:rsid w:val="767EA1F7"/>
    <w:rsid w:val="7C13B28D"/>
    <w:rsid w:val="7C9A37AE"/>
    <w:rsid w:val="7CB70BF3"/>
    <w:rsid w:val="7F079804"/>
    <w:rsid w:val="7F6C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DCD1"/>
  <w15:chartTrackingRefBased/>
  <w15:docId w15:val="{3919C7F6-9643-4AA0-924D-9DBDBC51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e Light" w:hAnsi="Calibre Light" w:cs="Calibre Light" w:eastAsia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EE3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94035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E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94035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EE3"/>
    <w:pPr>
      <w:keepNext/>
      <w:keepLines/>
      <w:spacing w:before="160" w:after="80"/>
      <w:outlineLvl w:val="2"/>
    </w:pPr>
    <w:rPr>
      <w:rFonts w:eastAsiaTheme="majorEastAsia" w:cstheme="majorBidi"/>
      <w:color w:val="94035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4035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EE3"/>
    <w:pPr>
      <w:keepNext/>
      <w:keepLines/>
      <w:spacing w:before="80" w:after="40"/>
      <w:outlineLvl w:val="4"/>
    </w:pPr>
    <w:rPr>
      <w:rFonts w:eastAsiaTheme="majorEastAsia" w:cstheme="majorBidi"/>
      <w:color w:val="94035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2EE3"/>
    <w:rPr>
      <w:rFonts w:asciiTheme="majorHAnsi" w:hAnsiTheme="majorHAnsi" w:eastAsiaTheme="majorEastAsia" w:cstheme="majorBidi"/>
      <w:color w:val="94035D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2EE3"/>
    <w:rPr>
      <w:rFonts w:asciiTheme="majorHAnsi" w:hAnsiTheme="majorHAnsi" w:eastAsiaTheme="majorEastAsia" w:cstheme="majorBidi"/>
      <w:color w:val="94035D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2EE3"/>
    <w:rPr>
      <w:rFonts w:asciiTheme="minorHAnsi" w:hAnsiTheme="minorHAnsi" w:eastAsiaTheme="majorEastAsia" w:cstheme="majorBidi"/>
      <w:color w:val="94035D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2EE3"/>
    <w:rPr>
      <w:rFonts w:asciiTheme="minorHAnsi" w:hAnsiTheme="minorHAnsi" w:eastAsiaTheme="majorEastAsia" w:cstheme="majorBidi"/>
      <w:i/>
      <w:iCs/>
      <w:color w:val="94035D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2EE3"/>
    <w:rPr>
      <w:rFonts w:asciiTheme="minorHAnsi" w:hAnsiTheme="minorHAnsi" w:eastAsiaTheme="majorEastAsia" w:cstheme="majorBidi"/>
      <w:color w:val="94035D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2EE3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2EE3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2EE3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2EE3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E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2E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2EE3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EE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EE3"/>
    <w:rPr>
      <w:i/>
      <w:iCs/>
      <w:color w:val="9403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EE3"/>
    <w:pPr>
      <w:pBdr>
        <w:top w:val="single" w:color="94035D" w:themeColor="accent1" w:themeShade="BF" w:sz="4" w:space="10"/>
        <w:bottom w:val="single" w:color="94035D" w:themeColor="accent1" w:themeShade="BF" w:sz="4" w:space="10"/>
      </w:pBdr>
      <w:spacing w:before="360" w:after="360"/>
      <w:ind w:left="864" w:right="864"/>
      <w:jc w:val="center"/>
    </w:pPr>
    <w:rPr>
      <w:i/>
      <w:iCs/>
      <w:color w:val="94035D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2EE3"/>
    <w:rPr>
      <w:i/>
      <w:iCs/>
      <w:color w:val="94035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EE3"/>
    <w:rPr>
      <w:b/>
      <w:bCs/>
      <w:smallCaps/>
      <w:color w:val="94035D" w:themeColor="accent1" w:themeShade="BF"/>
      <w:spacing w:val="5"/>
    </w:rPr>
  </w:style>
  <w:style w:type="paragraph" w:styleId="paragraph" w:customStyle="1">
    <w:name w:val="paragraph"/>
    <w:basedOn w:val="Normal"/>
    <w:rsid w:val="00612E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12EE3"/>
  </w:style>
  <w:style w:type="character" w:styleId="eop" w:customStyle="1">
    <w:name w:val="eop"/>
    <w:basedOn w:val="DefaultParagraphFont"/>
    <w:rsid w:val="00612EE3"/>
  </w:style>
  <w:style w:type="character" w:styleId="scxp160146218" w:customStyle="1">
    <w:name w:val="scxp160146218"/>
    <w:basedOn w:val="DefaultParagraphFont"/>
    <w:rsid w:val="00612EE3"/>
  </w:style>
  <w:style w:type="paragraph" w:styleId="NoSpacing">
    <w:name w:val="No Spacing"/>
    <w:uiPriority w:val="1"/>
    <w:qFormat/>
    <w:rsid w:val="00612EE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2E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2EE3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E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2EE3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7047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8" ma:contentTypeDescription="Create a new document." ma:contentTypeScope="" ma:versionID="6e018f789f3fd2a87c718a1e3a783e4b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754731f989139cd957113757a3a5bcda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2876B-8802-418D-B081-CEFEBB2BE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F762E-BDC6-417F-B684-1D01A85AB36F}">
  <ds:schemaRefs>
    <ds:schemaRef ds:uri="http://schemas.microsoft.com/office/2006/metadata/properties"/>
    <ds:schemaRef ds:uri="http://schemas.microsoft.com/office/infopath/2007/PartnerControls"/>
    <ds:schemaRef ds:uri="bec6d8a1-fcfc-49f1-a6de-fcb0feaf700a"/>
    <ds:schemaRef ds:uri="1d3e7ae0-a111-4f7f-b0e8-274c401a14d2"/>
  </ds:schemaRefs>
</ds:datastoreItem>
</file>

<file path=customXml/itemProps3.xml><?xml version="1.0" encoding="utf-8"?>
<ds:datastoreItem xmlns:ds="http://schemas.openxmlformats.org/officeDocument/2006/customXml" ds:itemID="{33B51FAD-B2D2-4429-9ADF-69A5D2634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e7ae0-a111-4f7f-b0e8-274c401a14d2"/>
    <ds:schemaRef ds:uri="bec6d8a1-fcfc-49f1-a6de-fcb0feaf7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Allsop</dc:creator>
  <keywords/>
  <dc:description/>
  <lastModifiedBy>Saboohi Bukhari</lastModifiedBy>
  <revision>10</revision>
  <dcterms:created xsi:type="dcterms:W3CDTF">2024-07-29T08:40:00.0000000Z</dcterms:created>
  <dcterms:modified xsi:type="dcterms:W3CDTF">2024-08-30T16:21:34.9388257Z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0x0101006A9B5EDB9AF30049BA9235DA3D725854</vt:lpwstr>
  </property>
  <property fmtid="{D5CDD505-2E9C-101B-9397-08002B2CF9AE}" pid="3" name="MediaServiceImageTags">
    <vt:lpwstr/>
  </property>
</Properties>
</file>